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715E8" w14:textId="03A0B1CA" w:rsidR="004A7D1A" w:rsidRPr="004229B0" w:rsidRDefault="004A7D1A" w:rsidP="009B0D1C">
      <w:pPr>
        <w:tabs>
          <w:tab w:val="left" w:pos="1985"/>
          <w:tab w:val="left" w:pos="7920"/>
        </w:tabs>
        <w:spacing w:after="0"/>
        <w:jc w:val="both"/>
        <w:rPr>
          <w:rFonts w:ascii="Arial" w:hAnsi="Arial" w:cs="Arial"/>
          <w:b/>
          <w:sz w:val="24"/>
        </w:rPr>
      </w:pPr>
      <w:bookmarkStart w:id="0" w:name="_Hlk6897498"/>
      <w:bookmarkStart w:id="1" w:name="_Hlk3548187"/>
      <w:bookmarkStart w:id="2" w:name="_Toc508617208"/>
      <w:r w:rsidRPr="004229B0">
        <w:rPr>
          <w:rFonts w:ascii="Arial" w:hAnsi="Arial" w:cs="Arial"/>
          <w:b/>
          <w:sz w:val="24"/>
          <w:lang w:val="en-US"/>
        </w:rPr>
        <w:t>3GPP TSG-RAN</w:t>
      </w:r>
      <w:r w:rsidR="001931FF" w:rsidRPr="004229B0">
        <w:rPr>
          <w:rFonts w:ascii="Arial" w:hAnsi="Arial" w:cs="Arial"/>
          <w:b/>
          <w:sz w:val="24"/>
          <w:lang w:val="en-US"/>
        </w:rPr>
        <w:t>4</w:t>
      </w:r>
      <w:r w:rsidRPr="004229B0">
        <w:rPr>
          <w:rFonts w:ascii="Arial" w:hAnsi="Arial" w:cs="Arial"/>
          <w:b/>
          <w:sz w:val="24"/>
          <w:lang w:val="en-US"/>
        </w:rPr>
        <w:t xml:space="preserve"> Meeting #</w:t>
      </w:r>
      <w:r w:rsidR="001931FF" w:rsidRPr="004229B0">
        <w:rPr>
          <w:rFonts w:ascii="Arial" w:hAnsi="Arial" w:cs="Arial"/>
          <w:b/>
          <w:sz w:val="24"/>
          <w:lang w:val="en-US"/>
        </w:rPr>
        <w:t>10</w:t>
      </w:r>
      <w:r w:rsidR="00E135E3" w:rsidRPr="004229B0">
        <w:rPr>
          <w:rFonts w:ascii="Arial" w:hAnsi="Arial" w:cs="Arial"/>
          <w:b/>
          <w:sz w:val="24"/>
          <w:lang w:val="en-US"/>
        </w:rPr>
        <w:t>4</w:t>
      </w:r>
      <w:r w:rsidRPr="004229B0">
        <w:rPr>
          <w:rFonts w:ascii="Arial" w:hAnsi="Arial" w:cs="Arial"/>
          <w:b/>
          <w:sz w:val="24"/>
          <w:lang w:val="en-US"/>
        </w:rPr>
        <w:t>-</w:t>
      </w:r>
      <w:r w:rsidR="00E135E3" w:rsidRPr="004229B0">
        <w:rPr>
          <w:rFonts w:ascii="Arial" w:hAnsi="Arial" w:cs="Arial"/>
          <w:b/>
          <w:sz w:val="24"/>
          <w:lang w:val="en-US"/>
        </w:rPr>
        <w:t>bis-</w:t>
      </w:r>
      <w:r w:rsidRPr="004229B0">
        <w:rPr>
          <w:rFonts w:ascii="Arial" w:hAnsi="Arial" w:cs="Arial"/>
          <w:b/>
          <w:sz w:val="24"/>
          <w:lang w:val="en-US"/>
        </w:rPr>
        <w:t>e</w:t>
      </w:r>
      <w:r w:rsidRPr="004229B0">
        <w:rPr>
          <w:rFonts w:ascii="Arial" w:hAnsi="Arial" w:cs="Arial"/>
          <w:b/>
          <w:sz w:val="24"/>
          <w:lang w:val="en-US"/>
        </w:rPr>
        <w:tab/>
      </w:r>
      <w:r w:rsidR="009B0D1C" w:rsidRPr="009B0D1C">
        <w:rPr>
          <w:rFonts w:ascii="Arial" w:hAnsi="Arial" w:cs="Arial"/>
          <w:b/>
          <w:sz w:val="24"/>
          <w:lang w:val="en-US"/>
        </w:rPr>
        <w:t>R4-2215540</w:t>
      </w:r>
      <w:r w:rsidRPr="004229B0">
        <w:rPr>
          <w:rFonts w:ascii="Arial" w:hAnsi="Arial" w:cs="Arial"/>
          <w:b/>
          <w:sz w:val="24"/>
          <w:lang w:val="en-US"/>
        </w:rPr>
        <w:br/>
      </w:r>
      <w:bookmarkEnd w:id="0"/>
      <w:r w:rsidRPr="004229B0">
        <w:rPr>
          <w:rFonts w:ascii="Arial" w:hAnsi="Arial" w:cs="Arial"/>
          <w:b/>
          <w:sz w:val="24"/>
        </w:rPr>
        <w:t xml:space="preserve">Electronic Meeting, </w:t>
      </w:r>
      <w:bookmarkStart w:id="3" w:name="_Hlk59524035"/>
      <w:r w:rsidR="00CF56C7" w:rsidRPr="004229B0">
        <w:rPr>
          <w:rFonts w:ascii="Arial" w:hAnsi="Arial" w:cs="Arial"/>
          <w:b/>
          <w:sz w:val="24"/>
        </w:rPr>
        <w:t>10</w:t>
      </w:r>
      <w:r w:rsidR="00B83349" w:rsidRPr="004229B0">
        <w:rPr>
          <w:rFonts w:ascii="Arial" w:hAnsi="Arial" w:cs="Arial"/>
          <w:b/>
          <w:sz w:val="24"/>
          <w:vertAlign w:val="superscript"/>
        </w:rPr>
        <w:t>th</w:t>
      </w:r>
      <w:r w:rsidR="00B83349" w:rsidRPr="004229B0">
        <w:rPr>
          <w:rFonts w:ascii="Arial" w:hAnsi="Arial" w:cs="Arial"/>
          <w:b/>
          <w:sz w:val="24"/>
        </w:rPr>
        <w:t xml:space="preserve"> </w:t>
      </w:r>
      <w:r w:rsidR="0045576C" w:rsidRPr="004229B0">
        <w:rPr>
          <w:rFonts w:ascii="Arial" w:hAnsi="Arial" w:cs="Arial"/>
          <w:b/>
          <w:sz w:val="24"/>
        </w:rPr>
        <w:t>October</w:t>
      </w:r>
      <w:r w:rsidR="00B83349" w:rsidRPr="004229B0">
        <w:rPr>
          <w:rFonts w:ascii="Arial" w:hAnsi="Arial" w:cs="Arial"/>
          <w:b/>
          <w:sz w:val="24"/>
        </w:rPr>
        <w:t xml:space="preserve"> – </w:t>
      </w:r>
      <w:r w:rsidR="00CF56C7" w:rsidRPr="004229B0">
        <w:rPr>
          <w:rFonts w:ascii="Arial" w:hAnsi="Arial" w:cs="Arial"/>
          <w:b/>
          <w:sz w:val="24"/>
        </w:rPr>
        <w:t>19</w:t>
      </w:r>
      <w:r w:rsidR="00B83349" w:rsidRPr="004229B0">
        <w:rPr>
          <w:rFonts w:ascii="Arial" w:hAnsi="Arial" w:cs="Arial"/>
          <w:b/>
          <w:sz w:val="24"/>
          <w:vertAlign w:val="superscript"/>
        </w:rPr>
        <w:t>th</w:t>
      </w:r>
      <w:r w:rsidR="00B83349" w:rsidRPr="004229B0">
        <w:rPr>
          <w:rFonts w:ascii="Arial" w:hAnsi="Arial" w:cs="Arial"/>
          <w:b/>
          <w:sz w:val="24"/>
        </w:rPr>
        <w:t xml:space="preserve"> </w:t>
      </w:r>
      <w:r w:rsidR="0045576C" w:rsidRPr="004229B0">
        <w:rPr>
          <w:rFonts w:ascii="Arial" w:hAnsi="Arial" w:cs="Arial"/>
          <w:b/>
          <w:sz w:val="24"/>
        </w:rPr>
        <w:t xml:space="preserve">October </w:t>
      </w:r>
      <w:r w:rsidR="00FA3AE0" w:rsidRPr="004229B0">
        <w:rPr>
          <w:rFonts w:ascii="Arial" w:hAnsi="Arial" w:cs="Arial"/>
          <w:b/>
          <w:sz w:val="24"/>
        </w:rPr>
        <w:t>202</w:t>
      </w:r>
      <w:r w:rsidR="00B43FEC" w:rsidRPr="004229B0">
        <w:rPr>
          <w:rFonts w:ascii="Arial" w:hAnsi="Arial" w:cs="Arial"/>
          <w:b/>
          <w:sz w:val="24"/>
        </w:rPr>
        <w:t>2</w:t>
      </w:r>
      <w:bookmarkEnd w:id="3"/>
    </w:p>
    <w:p w14:paraId="35952387" w14:textId="77777777" w:rsidR="00816C9D" w:rsidRPr="004229B0" w:rsidRDefault="00816C9D" w:rsidP="00816C9D">
      <w:pPr>
        <w:rPr>
          <w:rFonts w:ascii="Arial" w:hAnsi="Arial" w:cs="Arial"/>
          <w:b/>
          <w:sz w:val="24"/>
          <w:szCs w:val="24"/>
        </w:rPr>
      </w:pPr>
    </w:p>
    <w:p w14:paraId="35952388" w14:textId="3391AAA3" w:rsidR="00816C9D" w:rsidRPr="004229B0" w:rsidRDefault="00816C9D" w:rsidP="00816C9D">
      <w:pPr>
        <w:tabs>
          <w:tab w:val="left" w:pos="2160"/>
        </w:tabs>
        <w:rPr>
          <w:rFonts w:ascii="Arial" w:hAnsi="Arial" w:cs="Arial"/>
          <w:b/>
          <w:sz w:val="24"/>
          <w:szCs w:val="24"/>
        </w:rPr>
      </w:pPr>
      <w:r w:rsidRPr="004229B0">
        <w:rPr>
          <w:rFonts w:ascii="Arial" w:hAnsi="Arial" w:cs="Arial"/>
          <w:b/>
          <w:sz w:val="24"/>
          <w:szCs w:val="24"/>
        </w:rPr>
        <w:t>Agenda item:</w:t>
      </w:r>
      <w:r w:rsidRPr="004229B0">
        <w:rPr>
          <w:rFonts w:ascii="Arial" w:hAnsi="Arial" w:cs="Arial"/>
          <w:b/>
          <w:sz w:val="24"/>
          <w:szCs w:val="24"/>
        </w:rPr>
        <w:tab/>
      </w:r>
      <w:r w:rsidR="00CC4175" w:rsidRPr="004229B0">
        <w:rPr>
          <w:rFonts w:ascii="Arial" w:hAnsi="Arial" w:cs="Arial"/>
          <w:sz w:val="24"/>
          <w:szCs w:val="24"/>
        </w:rPr>
        <w:t>6.5.2</w:t>
      </w:r>
    </w:p>
    <w:p w14:paraId="35952389" w14:textId="77777777" w:rsidR="00816C9D" w:rsidRPr="004229B0" w:rsidRDefault="00816C9D" w:rsidP="00816C9D">
      <w:pPr>
        <w:tabs>
          <w:tab w:val="left" w:pos="2160"/>
        </w:tabs>
        <w:rPr>
          <w:rFonts w:ascii="Arial" w:hAnsi="Arial" w:cs="Arial"/>
          <w:b/>
          <w:sz w:val="24"/>
          <w:szCs w:val="24"/>
        </w:rPr>
      </w:pPr>
      <w:r w:rsidRPr="004229B0">
        <w:rPr>
          <w:rFonts w:ascii="Arial" w:hAnsi="Arial" w:cs="Arial"/>
          <w:b/>
          <w:sz w:val="24"/>
          <w:szCs w:val="24"/>
        </w:rPr>
        <w:t>Source:</w:t>
      </w:r>
      <w:r w:rsidRPr="004229B0">
        <w:rPr>
          <w:rFonts w:ascii="Arial" w:hAnsi="Arial" w:cs="Arial"/>
          <w:b/>
          <w:sz w:val="24"/>
          <w:szCs w:val="24"/>
        </w:rPr>
        <w:tab/>
      </w:r>
      <w:r w:rsidR="00347574" w:rsidRPr="004229B0">
        <w:rPr>
          <w:rFonts w:ascii="Arial" w:hAnsi="Arial" w:cs="Arial"/>
          <w:sz w:val="24"/>
          <w:szCs w:val="24"/>
        </w:rPr>
        <w:t>Keysight Technologies</w:t>
      </w:r>
    </w:p>
    <w:p w14:paraId="3595238A" w14:textId="6A1171DB" w:rsidR="00816C9D" w:rsidRPr="004229B0" w:rsidRDefault="00816C9D" w:rsidP="00816C9D">
      <w:pPr>
        <w:tabs>
          <w:tab w:val="left" w:pos="2250"/>
        </w:tabs>
        <w:ind w:left="2160" w:hanging="2160"/>
        <w:rPr>
          <w:rFonts w:ascii="Arial" w:hAnsi="Arial" w:cs="Arial"/>
          <w:b/>
          <w:sz w:val="24"/>
          <w:szCs w:val="24"/>
        </w:rPr>
      </w:pPr>
      <w:r w:rsidRPr="004229B0">
        <w:rPr>
          <w:rFonts w:ascii="Arial" w:hAnsi="Arial" w:cs="Arial"/>
          <w:b/>
          <w:sz w:val="24"/>
          <w:szCs w:val="24"/>
        </w:rPr>
        <w:t>Title:</w:t>
      </w:r>
      <w:r w:rsidRPr="004229B0">
        <w:rPr>
          <w:rFonts w:ascii="Arial" w:hAnsi="Arial" w:cs="Arial"/>
          <w:b/>
          <w:sz w:val="24"/>
          <w:szCs w:val="24"/>
        </w:rPr>
        <w:tab/>
      </w:r>
      <w:r w:rsidR="001A1791" w:rsidRPr="004229B0">
        <w:rPr>
          <w:rFonts w:ascii="Arial" w:hAnsi="Arial" w:cs="Arial"/>
          <w:sz w:val="24"/>
          <w:szCs w:val="24"/>
        </w:rPr>
        <w:t xml:space="preserve">Testing Considerations for </w:t>
      </w:r>
      <w:r w:rsidR="0069236F" w:rsidRPr="004229B0">
        <w:rPr>
          <w:rFonts w:ascii="Arial" w:hAnsi="Arial" w:cs="Arial"/>
          <w:sz w:val="24"/>
          <w:szCs w:val="24"/>
        </w:rPr>
        <w:t>Multi AoA</w:t>
      </w:r>
      <w:r w:rsidR="004D5C76" w:rsidRPr="004229B0">
        <w:rPr>
          <w:rFonts w:ascii="Arial" w:hAnsi="Arial" w:cs="Arial"/>
          <w:sz w:val="24"/>
          <w:szCs w:val="24"/>
        </w:rPr>
        <w:t xml:space="preserve"> </w:t>
      </w:r>
      <w:r w:rsidR="00A0785C" w:rsidRPr="004229B0">
        <w:rPr>
          <w:rFonts w:ascii="Arial" w:hAnsi="Arial" w:cs="Arial"/>
          <w:sz w:val="24"/>
          <w:szCs w:val="24"/>
        </w:rPr>
        <w:t xml:space="preserve">UE RF </w:t>
      </w:r>
      <w:r w:rsidR="00360E11" w:rsidRPr="004229B0">
        <w:rPr>
          <w:rFonts w:ascii="Arial" w:hAnsi="Arial" w:cs="Arial"/>
          <w:sz w:val="24"/>
          <w:szCs w:val="24"/>
        </w:rPr>
        <w:t>Spherical Coverage</w:t>
      </w:r>
      <w:r w:rsidR="00626F60" w:rsidRPr="004229B0">
        <w:rPr>
          <w:rFonts w:ascii="Arial" w:hAnsi="Arial" w:cs="Arial"/>
          <w:sz w:val="24"/>
          <w:szCs w:val="24"/>
        </w:rPr>
        <w:t xml:space="preserve"> Test Case</w:t>
      </w:r>
      <w:r w:rsidR="00CC6826" w:rsidRPr="004229B0">
        <w:rPr>
          <w:rFonts w:ascii="Arial" w:hAnsi="Arial" w:cs="Arial"/>
          <w:sz w:val="24"/>
          <w:szCs w:val="24"/>
        </w:rPr>
        <w:t xml:space="preserve"> and FR2 Demodulation</w:t>
      </w:r>
    </w:p>
    <w:p w14:paraId="3595238B" w14:textId="1C8824CD" w:rsidR="00816C9D" w:rsidRPr="004229B0" w:rsidRDefault="00816C9D" w:rsidP="00816C9D">
      <w:pPr>
        <w:tabs>
          <w:tab w:val="left" w:pos="2160"/>
        </w:tabs>
        <w:rPr>
          <w:rFonts w:ascii="Arial" w:hAnsi="Arial" w:cs="Arial"/>
          <w:b/>
          <w:sz w:val="24"/>
          <w:szCs w:val="24"/>
        </w:rPr>
      </w:pPr>
      <w:r w:rsidRPr="004229B0">
        <w:rPr>
          <w:rFonts w:ascii="Arial" w:hAnsi="Arial" w:cs="Arial"/>
          <w:b/>
          <w:sz w:val="24"/>
          <w:szCs w:val="24"/>
        </w:rPr>
        <w:t>Document for:</w:t>
      </w:r>
      <w:r w:rsidRPr="004229B0">
        <w:rPr>
          <w:rFonts w:ascii="Arial" w:hAnsi="Arial" w:cs="Arial"/>
          <w:b/>
          <w:sz w:val="24"/>
          <w:szCs w:val="24"/>
        </w:rPr>
        <w:tab/>
      </w:r>
      <w:r w:rsidR="004665F1" w:rsidRPr="004229B0">
        <w:rPr>
          <w:rFonts w:ascii="Arial" w:hAnsi="Arial" w:cs="Arial"/>
          <w:sz w:val="24"/>
          <w:szCs w:val="24"/>
        </w:rPr>
        <w:t>Approval</w:t>
      </w:r>
    </w:p>
    <w:bookmarkEnd w:id="1"/>
    <w:p w14:paraId="79A676B7" w14:textId="77777777" w:rsidR="005E2166" w:rsidRPr="004229B0" w:rsidRDefault="005E2166" w:rsidP="005E2166">
      <w:pPr>
        <w:pStyle w:val="Heading1"/>
        <w:numPr>
          <w:ilvl w:val="0"/>
          <w:numId w:val="42"/>
        </w:numPr>
        <w:ind w:left="360"/>
      </w:pPr>
      <w:r w:rsidRPr="004229B0">
        <w:t>Introduction</w:t>
      </w:r>
    </w:p>
    <w:p w14:paraId="3595238D" w14:textId="4F3E66F3" w:rsidR="000606FD" w:rsidRPr="004229B0" w:rsidRDefault="00CF6310" w:rsidP="005E2166">
      <w:pPr>
        <w:rPr>
          <w:rFonts w:eastAsia="Batang"/>
        </w:rPr>
      </w:pPr>
      <w:r w:rsidRPr="004229B0">
        <w:rPr>
          <w:rFonts w:eastAsia="Batang"/>
        </w:rPr>
        <w:t>This contribution outlines</w:t>
      </w:r>
      <w:r w:rsidR="002A248C" w:rsidRPr="004229B0">
        <w:rPr>
          <w:rFonts w:eastAsia="Batang"/>
        </w:rPr>
        <w:t xml:space="preserve"> </w:t>
      </w:r>
      <w:r w:rsidR="001A1791" w:rsidRPr="004229B0">
        <w:rPr>
          <w:rFonts w:eastAsia="Batang"/>
        </w:rPr>
        <w:t>our views on various testing aspects</w:t>
      </w:r>
      <w:r w:rsidR="002A248C" w:rsidRPr="004229B0">
        <w:rPr>
          <w:rFonts w:eastAsia="Batang"/>
        </w:rPr>
        <w:t xml:space="preserve"> of </w:t>
      </w:r>
      <w:r w:rsidRPr="004229B0">
        <w:rPr>
          <w:rFonts w:eastAsia="Batang"/>
        </w:rPr>
        <w:t>multi-chain/multi-panel</w:t>
      </w:r>
      <w:r w:rsidR="00C9715E" w:rsidRPr="004229B0">
        <w:rPr>
          <w:rFonts w:eastAsia="Batang"/>
        </w:rPr>
        <w:t xml:space="preserve"> reception (and potentially transmission) testing. </w:t>
      </w:r>
    </w:p>
    <w:p w14:paraId="5FF73894" w14:textId="77777777" w:rsidR="00C42EBF" w:rsidRPr="004229B0" w:rsidRDefault="00C42EBF" w:rsidP="00C42EBF">
      <w:pPr>
        <w:pStyle w:val="Heading1"/>
        <w:numPr>
          <w:ilvl w:val="0"/>
          <w:numId w:val="42"/>
        </w:numPr>
        <w:ind w:left="360"/>
      </w:pPr>
      <w:bookmarkStart w:id="4" w:name="_Ref31104997"/>
      <w:r w:rsidRPr="004229B0">
        <w:t>Discussion</w:t>
      </w:r>
    </w:p>
    <w:p w14:paraId="43F5797D" w14:textId="4404E79A" w:rsidR="00F46E30" w:rsidRPr="004229B0" w:rsidRDefault="00C42EBF" w:rsidP="00C42EBF">
      <w:r w:rsidRPr="004229B0">
        <w:t>In</w:t>
      </w:r>
      <w:r w:rsidR="000012E8" w:rsidRPr="004229B0">
        <w:t xml:space="preserve"> </w:t>
      </w:r>
      <w:r w:rsidR="000012E8" w:rsidRPr="004229B0">
        <w:fldChar w:fldCharType="begin"/>
      </w:r>
      <w:r w:rsidR="000012E8" w:rsidRPr="004229B0">
        <w:instrText xml:space="preserve"> REF _Ref112680883 \r \h </w:instrText>
      </w:r>
      <w:r w:rsidR="000012E8" w:rsidRPr="004229B0">
        <w:fldChar w:fldCharType="separate"/>
      </w:r>
      <w:r w:rsidR="00780205">
        <w:t>[1]</w:t>
      </w:r>
      <w:r w:rsidR="000012E8" w:rsidRPr="004229B0">
        <w:fldChar w:fldCharType="end"/>
      </w:r>
      <w:r w:rsidR="003C61B3" w:rsidRPr="004229B0">
        <w:t xml:space="preserve">, a new Study Item (SI) was </w:t>
      </w:r>
      <w:r w:rsidR="00246922" w:rsidRPr="004229B0">
        <w:t xml:space="preserve">endorsed </w:t>
      </w:r>
      <w:r w:rsidR="00AD2153" w:rsidRPr="004229B0">
        <w:t>to define test methodolog</w:t>
      </w:r>
      <w:r w:rsidR="00F43170" w:rsidRPr="004229B0">
        <w:t xml:space="preserve">ies </w:t>
      </w:r>
      <w:r w:rsidR="007A3659" w:rsidRPr="004229B0">
        <w:t>for UE RF/demodulation/RRM testing</w:t>
      </w:r>
      <w:r w:rsidR="00E73508" w:rsidRPr="004229B0">
        <w:t xml:space="preserve"> to support reception of DL signals simultaneously from multiple Angle</w:t>
      </w:r>
      <w:r w:rsidR="00620EDA" w:rsidRPr="004229B0">
        <w:t>s</w:t>
      </w:r>
      <w:r w:rsidR="00E73508" w:rsidRPr="004229B0">
        <w:t xml:space="preserve"> of Arrival (AoA</w:t>
      </w:r>
      <w:r w:rsidR="00620EDA" w:rsidRPr="004229B0">
        <w:t>s</w:t>
      </w:r>
      <w:r w:rsidR="00E73508" w:rsidRPr="004229B0">
        <w:t>).</w:t>
      </w:r>
      <w:r w:rsidR="00620EDA" w:rsidRPr="004229B0">
        <w:t xml:space="preserve"> This SI </w:t>
      </w:r>
      <w:r w:rsidR="004936F2" w:rsidRPr="004229B0">
        <w:t xml:space="preserve">directly </w:t>
      </w:r>
      <w:r w:rsidR="000012E8" w:rsidRPr="004229B0">
        <w:t>support</w:t>
      </w:r>
      <w:r w:rsidR="00F91829" w:rsidRPr="004229B0">
        <w:t>s</w:t>
      </w:r>
      <w:r w:rsidR="000012E8" w:rsidRPr="004229B0">
        <w:t xml:space="preserve"> the Work Item (WI) in </w:t>
      </w:r>
      <w:r w:rsidR="00F91829" w:rsidRPr="004229B0">
        <w:fldChar w:fldCharType="begin"/>
      </w:r>
      <w:r w:rsidR="00F91829" w:rsidRPr="004229B0">
        <w:instrText xml:space="preserve"> REF _Ref112681050 \r \h </w:instrText>
      </w:r>
      <w:r w:rsidR="00F91829" w:rsidRPr="004229B0">
        <w:fldChar w:fldCharType="separate"/>
      </w:r>
      <w:r w:rsidR="00780205">
        <w:t>[2]</w:t>
      </w:r>
      <w:r w:rsidR="00F91829" w:rsidRPr="004229B0">
        <w:fldChar w:fldCharType="end"/>
      </w:r>
      <w:r w:rsidR="00F43170" w:rsidRPr="004229B0">
        <w:t xml:space="preserve"> with testability aspects</w:t>
      </w:r>
      <w:r w:rsidR="0080556C" w:rsidRPr="004229B0">
        <w:t xml:space="preserve"> to e</w:t>
      </w:r>
      <w:r w:rsidR="00967B31" w:rsidRPr="004229B0">
        <w:t>ventually enable testing of 4-layer MIMO reception</w:t>
      </w:r>
      <w:r w:rsidR="00241F34" w:rsidRPr="004229B0">
        <w:t xml:space="preserve"> which </w:t>
      </w:r>
      <w:r w:rsidR="00A600D9" w:rsidRPr="004229B0">
        <w:t xml:space="preserve">states </w:t>
      </w:r>
      <w:r w:rsidR="00A600D9" w:rsidRPr="004229B0">
        <w:fldChar w:fldCharType="begin"/>
      </w:r>
      <w:r w:rsidR="00A600D9" w:rsidRPr="004229B0">
        <w:instrText xml:space="preserve"> REF _Ref112681050 \r \h </w:instrText>
      </w:r>
      <w:r w:rsidR="00A600D9" w:rsidRPr="004229B0">
        <w:fldChar w:fldCharType="separate"/>
      </w:r>
      <w:r w:rsidR="00780205">
        <w:t>[2]</w:t>
      </w:r>
      <w:r w:rsidR="00A600D9" w:rsidRPr="004229B0">
        <w:fldChar w:fldCharType="end"/>
      </w:r>
      <w:r w:rsidR="00A600D9" w:rsidRPr="004229B0">
        <w:t>:</w:t>
      </w:r>
    </w:p>
    <w:tbl>
      <w:tblPr>
        <w:tblStyle w:val="TableGrid"/>
        <w:tblW w:w="0" w:type="auto"/>
        <w:tblLook w:val="04A0" w:firstRow="1" w:lastRow="0" w:firstColumn="1" w:lastColumn="0" w:noHBand="0" w:noVBand="1"/>
      </w:tblPr>
      <w:tblGrid>
        <w:gridCol w:w="9631"/>
      </w:tblGrid>
      <w:tr w:rsidR="000E1A04" w:rsidRPr="004229B0" w14:paraId="1379F8D2" w14:textId="77777777" w:rsidTr="000E1A04">
        <w:tc>
          <w:tcPr>
            <w:tcW w:w="9631" w:type="dxa"/>
          </w:tcPr>
          <w:p w14:paraId="3A8819E6" w14:textId="3D0B12D5" w:rsidR="000E1A04" w:rsidRPr="004229B0" w:rsidRDefault="00225429" w:rsidP="00C42EBF">
            <w:pPr>
              <w:rPr>
                <w:iCs/>
              </w:rPr>
            </w:pPr>
            <w:r w:rsidRPr="004229B0">
              <w:rPr>
                <w:iCs/>
              </w:rPr>
              <w:t>“</w:t>
            </w:r>
            <w:r w:rsidR="000E1A04" w:rsidRPr="004229B0">
              <w:rPr>
                <w:iCs/>
              </w:rPr>
              <w:t>The existing Rel-15 NR FR2 minimum UE requirements are defined with an assumption that UE is equipped with a single antenna panel and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w:t>
            </w:r>
            <w:r w:rsidR="006A5E68" w:rsidRPr="004229B0">
              <w:rPr>
                <w:iCs/>
              </w:rPr>
              <w:t>.</w:t>
            </w:r>
            <w:r w:rsidR="003B29FF" w:rsidRPr="004229B0">
              <w:rPr>
                <w:iCs/>
              </w:rPr>
              <w:t xml:space="preserve">” </w:t>
            </w:r>
          </w:p>
          <w:p w14:paraId="25D45D10" w14:textId="2196871D" w:rsidR="00241F34" w:rsidRPr="004229B0" w:rsidRDefault="00241F34" w:rsidP="00C42EBF">
            <w:pPr>
              <w:rPr>
                <w:iCs/>
              </w:rPr>
            </w:pPr>
            <w:r w:rsidRPr="004229B0">
              <w:rPr>
                <w:iCs/>
              </w:rPr>
              <w:t>and</w:t>
            </w:r>
          </w:p>
          <w:p w14:paraId="42F38674" w14:textId="0027F49B" w:rsidR="003B29FF" w:rsidRPr="004229B0" w:rsidRDefault="003B29FF" w:rsidP="00C42EBF">
            <w:r w:rsidRPr="004229B0">
              <w:t>“This work item aims to introduce the requirements for UEs capable of multi-beam/chain simultaneous DL reception on a single component carrier to achieve improved RF, RRM and UE demodulation performance.”</w:t>
            </w:r>
          </w:p>
        </w:tc>
      </w:tr>
    </w:tbl>
    <w:p w14:paraId="1ADE636F" w14:textId="34CCABD6" w:rsidR="00B57105" w:rsidRPr="004229B0" w:rsidRDefault="00B57105" w:rsidP="00B57105">
      <w:r w:rsidRPr="004229B0">
        <w:t xml:space="preserve">In RAN4#104-e, the first meeting of the SI, discussions were held whether to support testing with “full degree of rotation freedom,” i.e., any permutation of possible AoAs shall be supported. Against the advice from various TE vendors, the work plan was adjusted to include the investigation of “Evaluate the feasibility of supporting 2AoAs with full degrees of freedom” in the next two RAN4 meetings. </w:t>
      </w:r>
      <w:r w:rsidR="00B839AA" w:rsidRPr="004229B0">
        <w:t>The first part of this contribution is addressing the testability aspects and concerns</w:t>
      </w:r>
      <w:r w:rsidR="009A58FD" w:rsidRPr="004229B0">
        <w:t xml:space="preserve"> when “full degrees of freedom” is required. </w:t>
      </w:r>
    </w:p>
    <w:p w14:paraId="27F99AAD" w14:textId="604EAA7A" w:rsidR="005C3404" w:rsidRPr="004229B0" w:rsidRDefault="009A58FD" w:rsidP="005C3404">
      <w:r w:rsidRPr="004229B0">
        <w:t>The other part of this contribu</w:t>
      </w:r>
      <w:r w:rsidR="00780E93" w:rsidRPr="004229B0">
        <w:t>tion</w:t>
      </w:r>
      <w:r w:rsidR="002A2829" w:rsidRPr="004229B0">
        <w:t xml:space="preserve"> is to address suitable test methodologies/test setups </w:t>
      </w:r>
      <w:r w:rsidR="005C3404" w:rsidRPr="004229B0">
        <w:t xml:space="preserve">to enable new spherical coverage requirements/testing for devices with simultaneous reception from 2 AoAs. </w:t>
      </w:r>
    </w:p>
    <w:p w14:paraId="08D97EB4" w14:textId="77777777" w:rsidR="00B57105" w:rsidRPr="004229B0" w:rsidRDefault="00B57105" w:rsidP="00C42EBF"/>
    <w:p w14:paraId="1C7FE163" w14:textId="77777777" w:rsidR="002A2829" w:rsidRPr="004229B0" w:rsidRDefault="002A2829">
      <w:pPr>
        <w:spacing w:after="0"/>
        <w:rPr>
          <w:rFonts w:ascii="Arial" w:hAnsi="Arial"/>
          <w:sz w:val="22"/>
        </w:rPr>
      </w:pPr>
      <w:r w:rsidRPr="004229B0">
        <w:br w:type="page"/>
      </w:r>
    </w:p>
    <w:p w14:paraId="0E278532" w14:textId="44EEE97B" w:rsidR="00F33CE9" w:rsidRPr="004229B0" w:rsidRDefault="00F33CE9" w:rsidP="00714A5D">
      <w:pPr>
        <w:pStyle w:val="Heading1"/>
        <w:numPr>
          <w:ilvl w:val="0"/>
          <w:numId w:val="42"/>
        </w:numPr>
        <w:ind w:left="360"/>
      </w:pPr>
      <w:r w:rsidRPr="004229B0">
        <w:lastRenderedPageBreak/>
        <w:t xml:space="preserve">Full Degree of </w:t>
      </w:r>
      <w:r w:rsidR="00C70DD9" w:rsidRPr="004229B0">
        <w:t xml:space="preserve">Rotation </w:t>
      </w:r>
      <w:r w:rsidRPr="004229B0">
        <w:t>Freedom</w:t>
      </w:r>
      <w:r w:rsidR="00223EDC" w:rsidRPr="004229B0">
        <w:t xml:space="preserve"> for each AoA</w:t>
      </w:r>
    </w:p>
    <w:p w14:paraId="48D43781" w14:textId="387007EB" w:rsidR="000247E3" w:rsidRPr="004229B0" w:rsidRDefault="000247E3" w:rsidP="000247E3">
      <w:r w:rsidRPr="004229B0">
        <w:t>The SID defined the following aspects related to legacy FR2 systems and testability aspects</w:t>
      </w:r>
    </w:p>
    <w:tbl>
      <w:tblPr>
        <w:tblStyle w:val="TableGrid"/>
        <w:tblW w:w="0" w:type="auto"/>
        <w:tblLook w:val="04A0" w:firstRow="1" w:lastRow="0" w:firstColumn="1" w:lastColumn="0" w:noHBand="0" w:noVBand="1"/>
      </w:tblPr>
      <w:tblGrid>
        <w:gridCol w:w="9631"/>
      </w:tblGrid>
      <w:tr w:rsidR="000247E3" w:rsidRPr="004229B0" w14:paraId="56DCFAD7" w14:textId="77777777" w:rsidTr="0020189B">
        <w:tc>
          <w:tcPr>
            <w:tcW w:w="9631" w:type="dxa"/>
          </w:tcPr>
          <w:p w14:paraId="10622895" w14:textId="77777777" w:rsidR="000247E3" w:rsidRPr="004229B0" w:rsidRDefault="000247E3" w:rsidP="0020189B">
            <w:pPr>
              <w:numPr>
                <w:ilvl w:val="0"/>
                <w:numId w:val="46"/>
              </w:numPr>
              <w:overflowPunct w:val="0"/>
              <w:autoSpaceDE w:val="0"/>
              <w:autoSpaceDN w:val="0"/>
              <w:adjustRightInd w:val="0"/>
              <w:spacing w:after="0"/>
              <w:textAlignment w:val="baseline"/>
              <w:rPr>
                <w:lang w:eastAsia="zh-CN"/>
              </w:rPr>
            </w:pPr>
            <w:r w:rsidRPr="004229B0">
              <w:rPr>
                <w:lang w:eastAsia="zh-CN"/>
              </w:rPr>
              <w:t xml:space="preserve">FR2 test methods defined in TR 38.810 and TR 38.884 should be used as the baseline. </w:t>
            </w:r>
          </w:p>
          <w:p w14:paraId="20BB9201" w14:textId="77777777" w:rsidR="000247E3" w:rsidRPr="004229B0" w:rsidRDefault="000247E3" w:rsidP="0020189B">
            <w:pPr>
              <w:numPr>
                <w:ilvl w:val="0"/>
                <w:numId w:val="46"/>
              </w:numPr>
              <w:overflowPunct w:val="0"/>
              <w:autoSpaceDE w:val="0"/>
              <w:autoSpaceDN w:val="0"/>
              <w:adjustRightInd w:val="0"/>
              <w:spacing w:after="0"/>
              <w:textAlignment w:val="baseline"/>
              <w:rPr>
                <w:lang w:eastAsia="zh-CN"/>
              </w:rPr>
            </w:pPr>
            <w:r w:rsidRPr="004229B0">
              <w:rPr>
                <w:lang w:eastAsia="zh-CN"/>
              </w:rPr>
              <w:t>The tests shall take the test system reuse, test system complexity and test time into account to keep the whole test costs within a reasonable level.</w:t>
            </w:r>
          </w:p>
        </w:tc>
      </w:tr>
    </w:tbl>
    <w:p w14:paraId="0C53281F" w14:textId="6C151C47" w:rsidR="000247E3" w:rsidRPr="004229B0" w:rsidRDefault="00C11152" w:rsidP="00C42EBF">
      <w:r w:rsidRPr="004229B0">
        <w:t xml:space="preserve">The </w:t>
      </w:r>
      <w:r w:rsidR="00A05561" w:rsidRPr="004229B0">
        <w:t xml:space="preserve">impact of the </w:t>
      </w:r>
      <w:r w:rsidRPr="004229B0">
        <w:t>full degree</w:t>
      </w:r>
      <w:r w:rsidR="00A05561" w:rsidRPr="004229B0">
        <w:t>s</w:t>
      </w:r>
      <w:r w:rsidRPr="004229B0">
        <w:t xml:space="preserve"> of </w:t>
      </w:r>
      <w:r w:rsidR="00A05561" w:rsidRPr="004229B0">
        <w:t xml:space="preserve">freedom requirement on testability and test system aspects are discussed next. </w:t>
      </w:r>
    </w:p>
    <w:p w14:paraId="0D1B9AA8" w14:textId="76AC038F" w:rsidR="001E778C" w:rsidRPr="004229B0" w:rsidRDefault="003A6592" w:rsidP="00C42EBF">
      <w:r w:rsidRPr="004229B0">
        <w:t xml:space="preserve">An example </w:t>
      </w:r>
      <w:r w:rsidR="002378CF" w:rsidRPr="004229B0">
        <w:t>test system which could support two simultaneous</w:t>
      </w:r>
      <w:r w:rsidR="004B4B55" w:rsidRPr="004229B0">
        <w:t xml:space="preserve"> AoAs with </w:t>
      </w:r>
      <w:r w:rsidR="00F9638E" w:rsidRPr="004229B0">
        <w:t xml:space="preserve">(almost) </w:t>
      </w:r>
      <w:r w:rsidR="004B4B55" w:rsidRPr="004229B0">
        <w:t xml:space="preserve">any combination of DL directions was originally introduced in the original FR2 OTA Study </w:t>
      </w:r>
      <w:r w:rsidR="00B06B81" w:rsidRPr="004229B0">
        <w:t xml:space="preserve">Item </w:t>
      </w:r>
      <w:r w:rsidR="00F9638E" w:rsidRPr="004229B0">
        <w:fldChar w:fldCharType="begin"/>
      </w:r>
      <w:r w:rsidR="00F9638E" w:rsidRPr="004229B0">
        <w:instrText xml:space="preserve"> REF _Ref112687908 \r \h </w:instrText>
      </w:r>
      <w:r w:rsidR="00F9638E" w:rsidRPr="004229B0">
        <w:fldChar w:fldCharType="separate"/>
      </w:r>
      <w:r w:rsidR="00780205">
        <w:t>[4]</w:t>
      </w:r>
      <w:r w:rsidR="00F9638E" w:rsidRPr="004229B0">
        <w:fldChar w:fldCharType="end"/>
      </w:r>
      <w:r w:rsidR="00AA443F" w:rsidRPr="004229B0">
        <w:t xml:space="preserve">, i.e., the </w:t>
      </w:r>
      <w:r w:rsidR="00F072E8" w:rsidRPr="004229B0">
        <w:t>Direct Far Field (DFF) test method</w:t>
      </w:r>
      <w:r w:rsidR="00546953" w:rsidRPr="004229B0">
        <w:t xml:space="preserve"> with the </w:t>
      </w:r>
      <w:r w:rsidR="00AB5BF0" w:rsidRPr="004229B0">
        <w:t>measurement setup</w:t>
      </w:r>
      <w:r w:rsidR="00C44DD4" w:rsidRPr="004229B0">
        <w:t xml:space="preserve"> illustrated in Figure 5.2.1.1-1 of </w:t>
      </w:r>
      <w:r w:rsidR="00C44DD4" w:rsidRPr="004229B0">
        <w:fldChar w:fldCharType="begin"/>
      </w:r>
      <w:r w:rsidR="00C44DD4" w:rsidRPr="004229B0">
        <w:instrText xml:space="preserve"> REF _Ref112687908 \r \h </w:instrText>
      </w:r>
      <w:r w:rsidR="00C44DD4" w:rsidRPr="004229B0">
        <w:fldChar w:fldCharType="separate"/>
      </w:r>
      <w:r w:rsidR="00780205">
        <w:t>[4]</w:t>
      </w:r>
      <w:r w:rsidR="00C44DD4" w:rsidRPr="004229B0">
        <w:fldChar w:fldCharType="end"/>
      </w:r>
      <w:r w:rsidR="00C44DD4" w:rsidRPr="004229B0">
        <w:t xml:space="preserve">. </w:t>
      </w:r>
    </w:p>
    <w:tbl>
      <w:tblPr>
        <w:tblStyle w:val="TableGrid"/>
        <w:tblW w:w="0" w:type="auto"/>
        <w:tblLook w:val="04A0" w:firstRow="1" w:lastRow="0" w:firstColumn="1" w:lastColumn="0" w:noHBand="0" w:noVBand="1"/>
      </w:tblPr>
      <w:tblGrid>
        <w:gridCol w:w="9631"/>
      </w:tblGrid>
      <w:tr w:rsidR="001013D4" w:rsidRPr="004229B0" w14:paraId="460DC1E8" w14:textId="77777777" w:rsidTr="001013D4">
        <w:tc>
          <w:tcPr>
            <w:tcW w:w="9631" w:type="dxa"/>
          </w:tcPr>
          <w:p w14:paraId="7D2FD00B" w14:textId="77777777" w:rsidR="001013D4" w:rsidRPr="004229B0" w:rsidRDefault="001013D4" w:rsidP="00B11047">
            <w:pPr>
              <w:pStyle w:val="TH"/>
              <w:spacing w:after="0"/>
            </w:pPr>
            <w:r w:rsidRPr="004229B0">
              <w:rPr>
                <w:noProof/>
              </w:rPr>
              <w:drawing>
                <wp:inline distT="0" distB="0" distL="0" distR="0" wp14:anchorId="62281FA7" wp14:editId="38533B69">
                  <wp:extent cx="2743200" cy="2085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52313D69" w14:textId="5BC86DD2" w:rsidR="001013D4" w:rsidRPr="004229B0" w:rsidRDefault="001013D4" w:rsidP="001013D4">
            <w:pPr>
              <w:jc w:val="center"/>
            </w:pPr>
            <w:r w:rsidRPr="004229B0">
              <w:t>Figure 5.2.1.1-1: DFF measurement setup of UE RF characteristics</w:t>
            </w:r>
          </w:p>
        </w:tc>
      </w:tr>
    </w:tbl>
    <w:p w14:paraId="28533F4E" w14:textId="3B0D1017" w:rsidR="004B2F71" w:rsidRPr="004229B0" w:rsidRDefault="00D77DB2" w:rsidP="00C42EBF">
      <w:r w:rsidRPr="004229B0">
        <w:t xml:space="preserve">This </w:t>
      </w:r>
      <w:r w:rsidR="00A144E5" w:rsidRPr="004229B0">
        <w:t>setup</w:t>
      </w:r>
      <w:r w:rsidRPr="004229B0">
        <w:t xml:space="preserve"> was considered the </w:t>
      </w:r>
      <w:r w:rsidR="008F7911" w:rsidRPr="004229B0">
        <w:t>default</w:t>
      </w:r>
      <w:r w:rsidR="00A144E5" w:rsidRPr="004229B0">
        <w:t xml:space="preserve"> measurement setup for FR2 UE RF testing during the SI phase</w:t>
      </w:r>
      <w:r w:rsidR="00831F51" w:rsidRPr="004229B0">
        <w:t xml:space="preserve"> </w:t>
      </w:r>
      <w:r w:rsidR="00831F51" w:rsidRPr="004229B0">
        <w:fldChar w:fldCharType="begin"/>
      </w:r>
      <w:r w:rsidR="00831F51" w:rsidRPr="004229B0">
        <w:instrText xml:space="preserve"> REF _Ref112687908 \r \h </w:instrText>
      </w:r>
      <w:r w:rsidR="00831F51" w:rsidRPr="004229B0">
        <w:fldChar w:fldCharType="separate"/>
      </w:r>
      <w:r w:rsidR="00780205">
        <w:t>[4]</w:t>
      </w:r>
      <w:r w:rsidR="00831F51" w:rsidRPr="004229B0">
        <w:fldChar w:fldCharType="end"/>
      </w:r>
      <w:r w:rsidR="00831F51" w:rsidRPr="004229B0">
        <w:t xml:space="preserve"> given the </w:t>
      </w:r>
      <w:r w:rsidR="00365E77" w:rsidRPr="004229B0">
        <w:t xml:space="preserve">requirement to perform off-centre of beam measurements. However, the adoption of the UE Beamlock </w:t>
      </w:r>
      <w:r w:rsidR="00F61A36" w:rsidRPr="004229B0">
        <w:t xml:space="preserve">test </w:t>
      </w:r>
      <w:r w:rsidR="00365E77" w:rsidRPr="004229B0">
        <w:t>Function (UBF)</w:t>
      </w:r>
      <w:r w:rsidR="00F61A36" w:rsidRPr="004229B0">
        <w:t xml:space="preserve">, </w:t>
      </w:r>
      <w:r w:rsidR="00523F2A" w:rsidRPr="004229B0">
        <w:t xml:space="preserve">see Clause 5.4 of </w:t>
      </w:r>
      <w:r w:rsidR="00A8579A" w:rsidRPr="004229B0">
        <w:fldChar w:fldCharType="begin"/>
      </w:r>
      <w:r w:rsidR="00A8579A" w:rsidRPr="004229B0">
        <w:instrText xml:space="preserve"> REF _Ref115085893 \r \h </w:instrText>
      </w:r>
      <w:r w:rsidR="00A8579A" w:rsidRPr="004229B0">
        <w:fldChar w:fldCharType="separate"/>
      </w:r>
      <w:r w:rsidR="00780205">
        <w:t>[6]</w:t>
      </w:r>
      <w:r w:rsidR="00A8579A" w:rsidRPr="004229B0">
        <w:fldChar w:fldCharType="end"/>
      </w:r>
      <w:r w:rsidR="00A8579A" w:rsidRPr="004229B0">
        <w:t xml:space="preserve">, </w:t>
      </w:r>
      <w:r w:rsidR="00DA33D0" w:rsidRPr="004229B0">
        <w:t>to readily perform off-centre of beam</w:t>
      </w:r>
      <w:r w:rsidR="00B76B9E" w:rsidRPr="004229B0">
        <w:t xml:space="preserve"> measurements </w:t>
      </w:r>
      <w:r w:rsidR="00A8579A" w:rsidRPr="004229B0">
        <w:t xml:space="preserve">shifted the focus towards </w:t>
      </w:r>
      <w:r w:rsidR="00B76B9E" w:rsidRPr="004229B0">
        <w:t xml:space="preserve">more practical </w:t>
      </w:r>
      <w:r w:rsidR="00A8579A" w:rsidRPr="004229B0">
        <w:t>single-AoA</w:t>
      </w:r>
      <w:r w:rsidR="00FB4525" w:rsidRPr="004229B0">
        <w:t xml:space="preserve"> UE RF setups, e.g., the </w:t>
      </w:r>
      <w:r w:rsidR="00DA33D0" w:rsidRPr="004229B0">
        <w:t>Indirect Far Field (IFF)</w:t>
      </w:r>
      <w:r w:rsidR="00FB4525" w:rsidRPr="004229B0">
        <w:t xml:space="preserve"> methodology </w:t>
      </w:r>
      <w:r w:rsidR="00FB4525" w:rsidRPr="004229B0">
        <w:fldChar w:fldCharType="begin"/>
      </w:r>
      <w:r w:rsidR="00FB4525" w:rsidRPr="004229B0">
        <w:instrText xml:space="preserve"> REF _Ref112687908 \r \h </w:instrText>
      </w:r>
      <w:r w:rsidR="00FB4525" w:rsidRPr="004229B0">
        <w:fldChar w:fldCharType="separate"/>
      </w:r>
      <w:r w:rsidR="00780205">
        <w:t>[4]</w:t>
      </w:r>
      <w:r w:rsidR="00FB4525" w:rsidRPr="004229B0">
        <w:fldChar w:fldCharType="end"/>
      </w:r>
      <w:r w:rsidR="00FB4525" w:rsidRPr="004229B0">
        <w:t xml:space="preserve"> which subsequently became the de-facto </w:t>
      </w:r>
      <w:r w:rsidR="008F158D" w:rsidRPr="004229B0">
        <w:t>setup for FR2 UE RF testing</w:t>
      </w:r>
      <w:r w:rsidR="004B2F71" w:rsidRPr="004229B0">
        <w:t xml:space="preserve">, see Figure 5.2.3.1-1 of </w:t>
      </w:r>
      <w:r w:rsidR="00F610DF" w:rsidRPr="004229B0">
        <w:fldChar w:fldCharType="begin"/>
      </w:r>
      <w:r w:rsidR="00F610DF" w:rsidRPr="004229B0">
        <w:instrText xml:space="preserve"> REF _Ref112687908 \r \h </w:instrText>
      </w:r>
      <w:r w:rsidR="00F610DF" w:rsidRPr="004229B0">
        <w:fldChar w:fldCharType="separate"/>
      </w:r>
      <w:r w:rsidR="00780205">
        <w:t>[4]</w:t>
      </w:r>
      <w:r w:rsidR="00F610DF" w:rsidRPr="004229B0">
        <w:fldChar w:fldCharType="end"/>
      </w:r>
      <w:r w:rsidR="00F610DF" w:rsidRPr="004229B0">
        <w:t>.</w:t>
      </w:r>
    </w:p>
    <w:tbl>
      <w:tblPr>
        <w:tblStyle w:val="TableGrid"/>
        <w:tblW w:w="0" w:type="auto"/>
        <w:tblLook w:val="04A0" w:firstRow="1" w:lastRow="0" w:firstColumn="1" w:lastColumn="0" w:noHBand="0" w:noVBand="1"/>
      </w:tblPr>
      <w:tblGrid>
        <w:gridCol w:w="9631"/>
      </w:tblGrid>
      <w:tr w:rsidR="004B2F71" w:rsidRPr="004229B0" w14:paraId="74E5012C" w14:textId="77777777" w:rsidTr="004B2F71">
        <w:tc>
          <w:tcPr>
            <w:tcW w:w="9631" w:type="dxa"/>
          </w:tcPr>
          <w:p w14:paraId="1D34D618" w14:textId="5FFFCA52" w:rsidR="004B2F71" w:rsidRPr="004229B0" w:rsidRDefault="004B2F71" w:rsidP="004B2F71">
            <w:pPr>
              <w:pStyle w:val="TF"/>
            </w:pPr>
            <w:r w:rsidRPr="004229B0">
              <w:rPr>
                <w:noProof/>
              </w:rPr>
              <w:lastRenderedPageBreak/>
              <w:drawing>
                <wp:inline distT="0" distB="0" distL="0" distR="0" wp14:anchorId="106AFE55" wp14:editId="71AB9F00">
                  <wp:extent cx="5029200" cy="47447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29200" cy="4744720"/>
                          </a:xfrm>
                          <a:prstGeom prst="rect">
                            <a:avLst/>
                          </a:prstGeom>
                          <a:noFill/>
                        </pic:spPr>
                      </pic:pic>
                    </a:graphicData>
                  </a:graphic>
                </wp:inline>
              </w:drawing>
            </w:r>
          </w:p>
          <w:p w14:paraId="45414AF2" w14:textId="0F06282B" w:rsidR="004B2F71" w:rsidRPr="004229B0" w:rsidRDefault="004B2F71" w:rsidP="004B2F71">
            <w:r w:rsidRPr="004229B0">
              <w:t>Figure 5.2.3.1-1: IFF method 1 (CATR) measurement setup of UE RF characteristic</w:t>
            </w:r>
          </w:p>
        </w:tc>
      </w:tr>
    </w:tbl>
    <w:p w14:paraId="663881BB" w14:textId="1940C7C4" w:rsidR="008F158D" w:rsidRPr="004229B0" w:rsidRDefault="00F119AE" w:rsidP="00F119AE">
      <w:pPr>
        <w:pStyle w:val="Caption"/>
      </w:pPr>
      <w:bookmarkStart w:id="5" w:name="_Ref115103588"/>
      <w:r w:rsidRPr="004229B0">
        <w:t xml:space="preserve">Observation </w:t>
      </w:r>
      <w:r w:rsidRPr="004229B0">
        <w:fldChar w:fldCharType="begin"/>
      </w:r>
      <w:r w:rsidRPr="004229B0">
        <w:instrText xml:space="preserve"> SEQ Observation \* ARABIC </w:instrText>
      </w:r>
      <w:r w:rsidRPr="004229B0">
        <w:fldChar w:fldCharType="separate"/>
      </w:r>
      <w:r w:rsidR="00780205">
        <w:rPr>
          <w:noProof/>
        </w:rPr>
        <w:t>1</w:t>
      </w:r>
      <w:r w:rsidRPr="004229B0">
        <w:fldChar w:fldCharType="end"/>
      </w:r>
      <w:r w:rsidRPr="004229B0">
        <w:t xml:space="preserve">: </w:t>
      </w:r>
      <w:r w:rsidR="00AD44B6" w:rsidRPr="004229B0">
        <w:t>The</w:t>
      </w:r>
      <w:r w:rsidR="008F158D" w:rsidRPr="004229B0">
        <w:t xml:space="preserve"> 2 AoA</w:t>
      </w:r>
      <w:r w:rsidR="00BA76F7" w:rsidRPr="004229B0">
        <w:t xml:space="preserve"> capable test method</w:t>
      </w:r>
      <w:r w:rsidR="00AD44B6" w:rsidRPr="004229B0">
        <w:t>, Direct Far Field (DFF) test method</w:t>
      </w:r>
      <w:r w:rsidR="00404B66" w:rsidRPr="004229B0">
        <w:t>,</w:t>
      </w:r>
      <w:r w:rsidR="00BA76F7" w:rsidRPr="004229B0">
        <w:t xml:space="preserve"> was initially considered for UE RF testing but later discarded as suitable</w:t>
      </w:r>
      <w:r w:rsidR="00404B66" w:rsidRPr="004229B0">
        <w:t>/practical</w:t>
      </w:r>
      <w:r w:rsidR="00BA76F7" w:rsidRPr="004229B0">
        <w:t xml:space="preserve"> </w:t>
      </w:r>
      <w:r w:rsidR="00C23779" w:rsidRPr="004229B0">
        <w:t xml:space="preserve">baseline </w:t>
      </w:r>
      <w:r w:rsidR="00BA76F7" w:rsidRPr="004229B0">
        <w:t>methodology</w:t>
      </w:r>
      <w:bookmarkEnd w:id="5"/>
    </w:p>
    <w:p w14:paraId="2F028F3B" w14:textId="77777777" w:rsidR="006C5552" w:rsidRPr="004229B0" w:rsidRDefault="00C23779" w:rsidP="00C42EBF">
      <w:r w:rsidRPr="004229B0">
        <w:t xml:space="preserve">Given the request </w:t>
      </w:r>
      <w:r w:rsidR="002219F0" w:rsidRPr="004229B0">
        <w:t xml:space="preserve">to further study the feasibility of </w:t>
      </w:r>
      <w:r w:rsidR="00CB57CB" w:rsidRPr="004229B0">
        <w:t xml:space="preserve">2 AoA </w:t>
      </w:r>
      <w:r w:rsidR="007B2C3A" w:rsidRPr="004229B0">
        <w:t xml:space="preserve">test systems </w:t>
      </w:r>
      <w:r w:rsidR="00CB57CB" w:rsidRPr="004229B0">
        <w:t xml:space="preserve">with </w:t>
      </w:r>
      <w:r w:rsidR="002219F0" w:rsidRPr="004229B0">
        <w:t>full degrees of freedom</w:t>
      </w:r>
      <w:r w:rsidR="007B2C3A" w:rsidRPr="004229B0">
        <w:t xml:space="preserve">, this setup and others are investigated next. </w:t>
      </w:r>
    </w:p>
    <w:p w14:paraId="3F61F8C1" w14:textId="0D481CD3" w:rsidR="008215D7" w:rsidRPr="004229B0" w:rsidRDefault="008215D7" w:rsidP="00DF181C">
      <w:pPr>
        <w:pStyle w:val="Heading6"/>
        <w:ind w:left="720" w:hanging="720"/>
      </w:pPr>
      <w:r w:rsidRPr="004229B0">
        <w:t>Measurement setup</w:t>
      </w:r>
      <w:r w:rsidR="00DF181C" w:rsidRPr="004229B0">
        <w:t>s</w:t>
      </w:r>
      <w:r w:rsidRPr="004229B0">
        <w:t xml:space="preserve"> with full degrees of freedom</w:t>
      </w:r>
      <w:r w:rsidR="009C4FB4" w:rsidRPr="004229B0">
        <w:t xml:space="preserve"> for each probe</w:t>
      </w:r>
      <w:r w:rsidRPr="004229B0">
        <w:t xml:space="preserve"> </w:t>
      </w:r>
    </w:p>
    <w:p w14:paraId="11B5EA18" w14:textId="16C95C04" w:rsidR="000E1A04" w:rsidRPr="004229B0" w:rsidRDefault="00EB22DF" w:rsidP="00C42EBF">
      <w:r w:rsidRPr="004229B0">
        <w:t>First, measurement setups are investigated th</w:t>
      </w:r>
      <w:r w:rsidR="000F55DF">
        <w:t>at</w:t>
      </w:r>
      <w:r w:rsidRPr="004229B0">
        <w:t xml:space="preserve"> allow arbitrary positioning</w:t>
      </w:r>
      <w:r w:rsidR="00C47428" w:rsidRPr="004229B0">
        <w:t xml:space="preserve"> for each probe, i.e., the UE does not necessarily require a positioning system. </w:t>
      </w:r>
      <w:r w:rsidR="007B2C3A" w:rsidRPr="004229B0">
        <w:t xml:space="preserve">The </w:t>
      </w:r>
      <w:r w:rsidR="0005589A" w:rsidRPr="004229B0">
        <w:t xml:space="preserve">DFF methodology, i.e., </w:t>
      </w:r>
      <w:r w:rsidR="001852F3" w:rsidRPr="004229B0">
        <w:t xml:space="preserve">measurement probes placed in the far-field </w:t>
      </w:r>
      <w:r w:rsidR="00BF2AD3" w:rsidRPr="004229B0">
        <w:t xml:space="preserve">away from the DUT </w:t>
      </w:r>
      <w:r w:rsidR="001E778C" w:rsidRPr="004229B0">
        <w:t>when ad</w:t>
      </w:r>
      <w:r w:rsidR="00127408" w:rsidRPr="004229B0">
        <w:t xml:space="preserve">apted to </w:t>
      </w:r>
      <w:r w:rsidR="00BB0BEC" w:rsidRPr="004229B0">
        <w:t>two-simultaneous AoA testing</w:t>
      </w:r>
      <w:r w:rsidR="00A21B60" w:rsidRPr="004229B0">
        <w:t>,</w:t>
      </w:r>
      <w:r w:rsidR="009171F8" w:rsidRPr="004229B0">
        <w:t xml:space="preserve"> is illustrated in </w:t>
      </w:r>
      <w:r w:rsidR="009171F8" w:rsidRPr="004229B0">
        <w:fldChar w:fldCharType="begin"/>
      </w:r>
      <w:r w:rsidR="009171F8" w:rsidRPr="004229B0">
        <w:instrText xml:space="preserve"> REF _Ref112695347 \h </w:instrText>
      </w:r>
      <w:r w:rsidR="009171F8" w:rsidRPr="004229B0">
        <w:fldChar w:fldCharType="separate"/>
      </w:r>
      <w:r w:rsidR="00780205" w:rsidRPr="004229B0">
        <w:t xml:space="preserve">Figure </w:t>
      </w:r>
      <w:r w:rsidR="00780205">
        <w:rPr>
          <w:noProof/>
        </w:rPr>
        <w:t>1</w:t>
      </w:r>
      <w:r w:rsidR="009171F8" w:rsidRPr="004229B0">
        <w:fldChar w:fldCharType="end"/>
      </w:r>
      <w:r w:rsidR="009171F8" w:rsidRPr="004229B0">
        <w:t>.</w:t>
      </w:r>
      <w:r w:rsidR="00B632E0" w:rsidRPr="004229B0">
        <w:t xml:space="preserve"> </w:t>
      </w:r>
      <w:r w:rsidR="0055501D" w:rsidRPr="004229B0">
        <w:t>Here, the probe</w:t>
      </w:r>
      <w:r w:rsidR="00AA287C">
        <w:t>s</w:t>
      </w:r>
      <w:r w:rsidR="0055501D" w:rsidRPr="004229B0">
        <w:t xml:space="preserve"> introducing AoA1 (beam shown in blue) and AoA2 (beam shown in red) can be positioned</w:t>
      </w:r>
      <w:r w:rsidR="00AA287C">
        <w:t xml:space="preserve"> arbitrarily</w:t>
      </w:r>
      <w:r w:rsidR="0055501D" w:rsidRPr="004229B0">
        <w:t xml:space="preserve"> while the DUT is fixed. </w:t>
      </w:r>
      <w:r w:rsidR="005F1350" w:rsidRPr="004229B0">
        <w:t>When the DFF probes are replaced with IFF probes, i.e., measurement probe and reflector, a sample test system with full degrees of freedom</w:t>
      </w:r>
      <w:r w:rsidR="000D1EFA" w:rsidRPr="004229B0">
        <w:t xml:space="preserve"> for each AoA</w:t>
      </w:r>
      <w:r w:rsidR="005F1350" w:rsidRPr="004229B0">
        <w:t xml:space="preserve"> is shown in </w:t>
      </w:r>
      <w:r w:rsidR="005F1350" w:rsidRPr="004229B0">
        <w:fldChar w:fldCharType="begin"/>
      </w:r>
      <w:r w:rsidR="005F1350" w:rsidRPr="004229B0">
        <w:instrText xml:space="preserve"> REF _Ref115086973 \h </w:instrText>
      </w:r>
      <w:r w:rsidR="005F1350" w:rsidRPr="004229B0">
        <w:fldChar w:fldCharType="separate"/>
      </w:r>
      <w:r w:rsidR="00780205" w:rsidRPr="004229B0">
        <w:t xml:space="preserve">Figure </w:t>
      </w:r>
      <w:r w:rsidR="00780205">
        <w:rPr>
          <w:noProof/>
        </w:rPr>
        <w:t>2</w:t>
      </w:r>
      <w:r w:rsidR="005F1350" w:rsidRPr="004229B0">
        <w:fldChar w:fldCharType="end"/>
      </w:r>
      <w:r w:rsidR="005F1350" w:rsidRPr="004229B0">
        <w:t xml:space="preserve">. </w:t>
      </w:r>
      <w:r w:rsidR="00B632E0" w:rsidRPr="004229B0">
        <w:t>It should be noted that no positioning architecture/details are</w:t>
      </w:r>
      <w:r w:rsidR="00E00D10" w:rsidRPr="004229B0">
        <w:t xml:space="preserve"> included </w:t>
      </w:r>
      <w:r w:rsidR="007D1FB8" w:rsidRPr="004229B0">
        <w:t>either of these figures</w:t>
      </w:r>
      <w:r w:rsidR="00E00D10" w:rsidRPr="004229B0">
        <w:t xml:space="preserve"> as they are immaterial to the following discussions</w:t>
      </w:r>
      <w:r w:rsidR="00961F41" w:rsidRPr="004229B0">
        <w:t xml:space="preserve"> and </w:t>
      </w:r>
      <w:r w:rsidR="007A010E" w:rsidRPr="004229B0">
        <w:t>up to the system provider</w:t>
      </w:r>
      <w:r w:rsidR="00B64064" w:rsidRPr="004229B0">
        <w:t xml:space="preserve">. </w:t>
      </w:r>
      <w:r w:rsidR="006E771A" w:rsidRPr="004229B0">
        <w:t>T</w:t>
      </w:r>
      <w:r w:rsidR="001E778C" w:rsidRPr="004229B0">
        <w:t xml:space="preserve">he full degree of rotation freedom </w:t>
      </w:r>
      <w:r w:rsidR="005F1350" w:rsidRPr="004229B0">
        <w:rPr>
          <w:u w:val="single"/>
        </w:rPr>
        <w:t xml:space="preserve">for each </w:t>
      </w:r>
      <w:r w:rsidR="006F209F" w:rsidRPr="004229B0">
        <w:rPr>
          <w:u w:val="single"/>
        </w:rPr>
        <w:t>probe</w:t>
      </w:r>
      <w:r w:rsidR="005F1350" w:rsidRPr="004229B0">
        <w:t xml:space="preserve"> </w:t>
      </w:r>
      <w:r w:rsidR="001E778C" w:rsidRPr="004229B0">
        <w:t>is highlighted with the yellow arrows behind each</w:t>
      </w:r>
      <w:r w:rsidR="00344F3A" w:rsidRPr="004229B0">
        <w:t xml:space="preserve"> DFF</w:t>
      </w:r>
      <w:r w:rsidR="001E778C" w:rsidRPr="004229B0">
        <w:t xml:space="preserve"> probe</w:t>
      </w:r>
      <w:r w:rsidR="007D1FB8" w:rsidRPr="004229B0">
        <w:t>/</w:t>
      </w:r>
      <w:r w:rsidR="00344F3A" w:rsidRPr="004229B0">
        <w:t xml:space="preserve">IFF </w:t>
      </w:r>
      <w:r w:rsidR="007D1FB8" w:rsidRPr="004229B0">
        <w:t>probe&amp;reflector</w:t>
      </w:r>
      <w:r w:rsidR="00344F3A" w:rsidRPr="004229B0">
        <w:t xml:space="preserve"> combination</w:t>
      </w:r>
      <w:r w:rsidR="00E00D10" w:rsidRPr="004229B0">
        <w:t xml:space="preserve">. </w:t>
      </w:r>
      <w:r w:rsidR="009C7F24" w:rsidRPr="004229B0">
        <w:t xml:space="preserve">The positioning requirements to </w:t>
      </w:r>
      <w:r w:rsidR="00EF475B" w:rsidRPr="004229B0">
        <w:t>accurately position probe(s)</w:t>
      </w:r>
      <w:r w:rsidR="000F245A" w:rsidRPr="004229B0">
        <w:t xml:space="preserve"> along two principal axes in 3D yield a very high </w:t>
      </w:r>
      <w:r w:rsidR="00A43A3E" w:rsidRPr="004229B0">
        <w:t>positioning</w:t>
      </w:r>
      <w:r w:rsidR="000F245A" w:rsidRPr="004229B0">
        <w:t xml:space="preserve"> complexity. </w:t>
      </w:r>
    </w:p>
    <w:p w14:paraId="17DA0C5A" w14:textId="49547A4A" w:rsidR="008419C8" w:rsidRPr="004229B0" w:rsidRDefault="00F119AE" w:rsidP="00F119AE">
      <w:pPr>
        <w:pStyle w:val="Caption"/>
      </w:pPr>
      <w:bookmarkStart w:id="6" w:name="_Ref115103589"/>
      <w:r w:rsidRPr="004229B0">
        <w:t xml:space="preserve">Observation </w:t>
      </w:r>
      <w:r w:rsidRPr="004229B0">
        <w:fldChar w:fldCharType="begin"/>
      </w:r>
      <w:r w:rsidRPr="004229B0">
        <w:instrText xml:space="preserve"> SEQ Observation \* ARABIC </w:instrText>
      </w:r>
      <w:r w:rsidRPr="004229B0">
        <w:fldChar w:fldCharType="separate"/>
      </w:r>
      <w:r w:rsidR="00780205">
        <w:rPr>
          <w:noProof/>
        </w:rPr>
        <w:t>2</w:t>
      </w:r>
      <w:r w:rsidRPr="004229B0">
        <w:fldChar w:fldCharType="end"/>
      </w:r>
      <w:r w:rsidRPr="004229B0">
        <w:t xml:space="preserve">: </w:t>
      </w:r>
      <w:r w:rsidR="008419C8" w:rsidRPr="004229B0">
        <w:t xml:space="preserve">The </w:t>
      </w:r>
      <w:r w:rsidR="000F245A" w:rsidRPr="004229B0">
        <w:t xml:space="preserve">positioning requirements to accurately position probe(s) along two principal axes in 3D yield a very high </w:t>
      </w:r>
      <w:r w:rsidR="00A43A3E" w:rsidRPr="004229B0">
        <w:t>positioning</w:t>
      </w:r>
      <w:r w:rsidR="000F245A" w:rsidRPr="004229B0">
        <w:t xml:space="preserve"> complexity</w:t>
      </w:r>
      <w:bookmarkEnd w:id="6"/>
    </w:p>
    <w:p w14:paraId="77D5B64B" w14:textId="4153F0E9" w:rsidR="00B11047" w:rsidRPr="004229B0" w:rsidRDefault="00152480" w:rsidP="005D72DC">
      <w:pPr>
        <w:spacing w:after="0"/>
        <w:jc w:val="center"/>
      </w:pPr>
      <w:r w:rsidRPr="004229B0">
        <w:rPr>
          <w:noProof/>
        </w:rPr>
        <w:lastRenderedPageBreak/>
        <w:drawing>
          <wp:inline distT="0" distB="0" distL="0" distR="0" wp14:anchorId="1F19520D" wp14:editId="741D96D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5CBF602B" w14:textId="612634D8" w:rsidR="00B11047" w:rsidRPr="004229B0" w:rsidRDefault="00B11047" w:rsidP="00B11047">
      <w:pPr>
        <w:pStyle w:val="Caption"/>
        <w:jc w:val="center"/>
      </w:pPr>
      <w:bookmarkStart w:id="7" w:name="_Ref112695347"/>
      <w:r w:rsidRPr="004229B0">
        <w:t xml:space="preserve">Figure </w:t>
      </w:r>
      <w:r w:rsidRPr="004229B0">
        <w:fldChar w:fldCharType="begin"/>
      </w:r>
      <w:r w:rsidRPr="004229B0">
        <w:instrText xml:space="preserve"> SEQ Figure \* ARABIC </w:instrText>
      </w:r>
      <w:r w:rsidRPr="004229B0">
        <w:fldChar w:fldCharType="separate"/>
      </w:r>
      <w:r w:rsidR="00780205">
        <w:rPr>
          <w:noProof/>
        </w:rPr>
        <w:t>1</w:t>
      </w:r>
      <w:r w:rsidRPr="004229B0">
        <w:fldChar w:fldCharType="end"/>
      </w:r>
      <w:bookmarkEnd w:id="7"/>
      <w:r w:rsidRPr="004229B0">
        <w:t xml:space="preserve">: Example </w:t>
      </w:r>
      <w:r w:rsidR="007B77D6" w:rsidRPr="004229B0">
        <w:t xml:space="preserve">DFF </w:t>
      </w:r>
      <w:r w:rsidRPr="004229B0">
        <w:t xml:space="preserve">measurement setup for two-simultaneous AoA testing </w:t>
      </w:r>
      <w:r w:rsidR="00325156" w:rsidRPr="004229B0">
        <w:t xml:space="preserve">with </w:t>
      </w:r>
      <w:r w:rsidR="00CC77FE" w:rsidRPr="004229B0">
        <w:t>full degrees of freedom for each probe</w:t>
      </w:r>
      <w:r w:rsidR="00243E5B" w:rsidRPr="004229B0">
        <w:t xml:space="preserve">. </w:t>
      </w:r>
    </w:p>
    <w:p w14:paraId="69ED9923" w14:textId="77777777" w:rsidR="005D72DC" w:rsidRPr="004229B0" w:rsidRDefault="005D72DC" w:rsidP="005D72DC"/>
    <w:p w14:paraId="5EDD9A34" w14:textId="6F569F95" w:rsidR="005D72DC" w:rsidRPr="004229B0" w:rsidRDefault="005D72DC" w:rsidP="005D72DC">
      <w:pPr>
        <w:spacing w:after="0"/>
      </w:pPr>
      <w:r w:rsidRPr="004229B0">
        <w:rPr>
          <w:noProof/>
        </w:rPr>
        <w:drawing>
          <wp:inline distT="0" distB="0" distL="0" distR="0" wp14:anchorId="754D1295" wp14:editId="1E68C6E8">
            <wp:extent cx="6122035" cy="40246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4024630"/>
                    </a:xfrm>
                    <a:prstGeom prst="rect">
                      <a:avLst/>
                    </a:prstGeom>
                    <a:noFill/>
                    <a:ln>
                      <a:noFill/>
                    </a:ln>
                  </pic:spPr>
                </pic:pic>
              </a:graphicData>
            </a:graphic>
          </wp:inline>
        </w:drawing>
      </w:r>
    </w:p>
    <w:p w14:paraId="6640D6EA" w14:textId="3C48119B" w:rsidR="005D72DC" w:rsidRPr="004229B0" w:rsidRDefault="005D72DC" w:rsidP="005D72DC">
      <w:pPr>
        <w:pStyle w:val="Caption"/>
        <w:jc w:val="center"/>
      </w:pPr>
      <w:bookmarkStart w:id="8" w:name="_Ref115086973"/>
      <w:r w:rsidRPr="004229B0">
        <w:t xml:space="preserve">Figure </w:t>
      </w:r>
      <w:r w:rsidRPr="004229B0">
        <w:fldChar w:fldCharType="begin"/>
      </w:r>
      <w:r w:rsidRPr="004229B0">
        <w:instrText xml:space="preserve"> SEQ Figure \* ARABIC </w:instrText>
      </w:r>
      <w:r w:rsidRPr="004229B0">
        <w:fldChar w:fldCharType="separate"/>
      </w:r>
      <w:r w:rsidR="00780205">
        <w:rPr>
          <w:noProof/>
        </w:rPr>
        <w:t>2</w:t>
      </w:r>
      <w:r w:rsidRPr="004229B0">
        <w:fldChar w:fldCharType="end"/>
      </w:r>
      <w:bookmarkEnd w:id="8"/>
      <w:r w:rsidRPr="004229B0">
        <w:t>: Example IFF measurement setup for two-simultaneous AoA testing</w:t>
      </w:r>
      <w:r w:rsidR="001A09B4" w:rsidRPr="004229B0">
        <w:t xml:space="preserve"> </w:t>
      </w:r>
      <w:r w:rsidR="00325156" w:rsidRPr="004229B0">
        <w:t xml:space="preserve">with </w:t>
      </w:r>
      <w:r w:rsidR="00F51768" w:rsidRPr="004229B0">
        <w:t>full degrees of freedom for each probe</w:t>
      </w:r>
      <w:r w:rsidR="00243E5B" w:rsidRPr="004229B0">
        <w:t>.</w:t>
      </w:r>
    </w:p>
    <w:p w14:paraId="51DE0489" w14:textId="15118F99" w:rsidR="001C6A3E" w:rsidRPr="004229B0" w:rsidRDefault="00327A92" w:rsidP="00C42EBF">
      <w:r w:rsidRPr="004229B0">
        <w:t>Size</w:t>
      </w:r>
      <w:r w:rsidR="00850612" w:rsidRPr="004229B0">
        <w:t xml:space="preserve"> (width/depth/height) estimat</w:t>
      </w:r>
      <w:r w:rsidR="001F4D62" w:rsidRPr="004229B0">
        <w:t xml:space="preserve">ions were </w:t>
      </w:r>
      <w:r w:rsidR="00651A98" w:rsidRPr="004229B0">
        <w:t xml:space="preserve">performed for </w:t>
      </w:r>
      <w:r w:rsidRPr="004229B0">
        <w:t xml:space="preserve">such </w:t>
      </w:r>
      <w:r w:rsidR="00651A98" w:rsidRPr="004229B0">
        <w:t>DFF/IFF systems</w:t>
      </w:r>
      <w:r w:rsidR="009C613B" w:rsidRPr="004229B0">
        <w:t xml:space="preserve"> supporting the FR2-1 frequency range and devices up to a 40 cm diameter (40 cm QZ)</w:t>
      </w:r>
      <w:r w:rsidR="003C7358" w:rsidRPr="004229B0">
        <w:t xml:space="preserve"> which are tabulated in </w:t>
      </w:r>
      <w:r w:rsidR="000B4863" w:rsidRPr="004229B0">
        <w:fldChar w:fldCharType="begin"/>
      </w:r>
      <w:r w:rsidR="000B4863" w:rsidRPr="004229B0">
        <w:instrText xml:space="preserve"> REF _Ref115089284 \h </w:instrText>
      </w:r>
      <w:r w:rsidR="000B4863" w:rsidRPr="004229B0">
        <w:fldChar w:fldCharType="separate"/>
      </w:r>
      <w:r w:rsidR="00780205" w:rsidRPr="004229B0">
        <w:t xml:space="preserve">Table </w:t>
      </w:r>
      <w:r w:rsidR="00780205">
        <w:rPr>
          <w:noProof/>
        </w:rPr>
        <w:t>1</w:t>
      </w:r>
      <w:r w:rsidR="000B4863" w:rsidRPr="004229B0">
        <w:fldChar w:fldCharType="end"/>
      </w:r>
      <w:r w:rsidR="000B4863" w:rsidRPr="004229B0">
        <w:t>.</w:t>
      </w:r>
      <w:r w:rsidR="009E7A43" w:rsidRPr="004229B0">
        <w:t xml:space="preserve"> Obviously, the </w:t>
      </w:r>
      <w:r w:rsidR="00484969" w:rsidRPr="004229B0">
        <w:t xml:space="preserve">increase in chamber sizes (footprint and heights) when compared to existing FR2 UE RF chambers is </w:t>
      </w:r>
      <w:r w:rsidR="000E1F8F" w:rsidRPr="004229B0">
        <w:t xml:space="preserve">significant and existing chambers are not upgradable to support </w:t>
      </w:r>
      <w:r w:rsidR="00BB0302" w:rsidRPr="004229B0">
        <w:t>full degrees of freedom</w:t>
      </w:r>
      <w:r w:rsidR="000E1F8F" w:rsidRPr="004229B0">
        <w:t xml:space="preserve">. </w:t>
      </w:r>
      <w:r w:rsidR="00C26FED" w:rsidRPr="004229B0">
        <w:t xml:space="preserve">Additionally, the lead times to develop such systems </w:t>
      </w:r>
      <w:r w:rsidR="006B5F44" w:rsidRPr="004229B0">
        <w:t>with full degrees of freedom</w:t>
      </w:r>
      <w:r w:rsidR="001504FE" w:rsidRPr="004229B0">
        <w:t xml:space="preserve"> could be quite significant and could thus delay the commercial adoption of these test cases. Last but </w:t>
      </w:r>
      <w:r w:rsidR="001504FE" w:rsidRPr="004229B0">
        <w:lastRenderedPageBreak/>
        <w:t xml:space="preserve">not least, the </w:t>
      </w:r>
      <w:r w:rsidR="00636D6A" w:rsidRPr="004229B0">
        <w:t xml:space="preserve">overall </w:t>
      </w:r>
      <w:r w:rsidR="001504FE" w:rsidRPr="004229B0">
        <w:t>system complexities</w:t>
      </w:r>
      <w:r w:rsidR="00636D6A" w:rsidRPr="004229B0">
        <w:t xml:space="preserve"> of such systems could further require an increase in </w:t>
      </w:r>
      <w:r w:rsidR="00362E84" w:rsidRPr="004229B0">
        <w:t>measurement uncertainties</w:t>
      </w:r>
      <w:r w:rsidR="00636D6A" w:rsidRPr="004229B0">
        <w:t xml:space="preserve"> </w:t>
      </w:r>
      <w:r w:rsidR="00846CDE" w:rsidRPr="004229B0">
        <w:t>(</w:t>
      </w:r>
      <w:r w:rsidR="00362E84" w:rsidRPr="004229B0">
        <w:t>MU</w:t>
      </w:r>
      <w:r w:rsidR="00846CDE" w:rsidRPr="004229B0">
        <w:t xml:space="preserve">s) </w:t>
      </w:r>
      <w:r w:rsidR="00636D6A" w:rsidRPr="004229B0">
        <w:t xml:space="preserve">and </w:t>
      </w:r>
      <w:r w:rsidR="00846CDE" w:rsidRPr="004229B0">
        <w:t xml:space="preserve">thus test tolerances (TTs). </w:t>
      </w:r>
    </w:p>
    <w:p w14:paraId="0797239B" w14:textId="2F7750F2" w:rsidR="00327A92" w:rsidRPr="004229B0" w:rsidRDefault="00327A92" w:rsidP="00DF761C">
      <w:pPr>
        <w:pStyle w:val="Caption"/>
        <w:jc w:val="center"/>
      </w:pPr>
      <w:bookmarkStart w:id="9" w:name="_Ref115089284"/>
      <w:r w:rsidRPr="004229B0">
        <w:t xml:space="preserve">Table </w:t>
      </w:r>
      <w:r w:rsidRPr="004229B0">
        <w:fldChar w:fldCharType="begin"/>
      </w:r>
      <w:r w:rsidRPr="004229B0">
        <w:instrText xml:space="preserve"> SEQ Table \* ARABIC </w:instrText>
      </w:r>
      <w:r w:rsidRPr="004229B0">
        <w:fldChar w:fldCharType="separate"/>
      </w:r>
      <w:r w:rsidR="00780205">
        <w:rPr>
          <w:noProof/>
        </w:rPr>
        <w:t>1</w:t>
      </w:r>
      <w:r w:rsidRPr="004229B0">
        <w:fldChar w:fldCharType="end"/>
      </w:r>
      <w:bookmarkEnd w:id="9"/>
      <w:r w:rsidRPr="004229B0">
        <w:t xml:space="preserve">: Size </w:t>
      </w:r>
      <w:r w:rsidR="00DF761C" w:rsidRPr="004229B0">
        <w:t>e</w:t>
      </w:r>
      <w:r w:rsidRPr="004229B0">
        <w:t xml:space="preserve">stimates for UE RF </w:t>
      </w:r>
      <w:r w:rsidR="00DF761C" w:rsidRPr="004229B0">
        <w:t>s</w:t>
      </w:r>
      <w:r w:rsidRPr="004229B0">
        <w:t>ystems</w:t>
      </w:r>
      <w:r w:rsidR="002B055F" w:rsidRPr="004229B0">
        <w:t xml:space="preserve"> with </w:t>
      </w:r>
      <w:r w:rsidR="00F51768" w:rsidRPr="004229B0">
        <w:t>full degrees of freedom for each probe</w:t>
      </w:r>
      <w:r w:rsidR="00DF761C"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4A6E89" w:rsidRPr="004229B0" w14:paraId="2438F84A" w14:textId="77777777" w:rsidTr="003C3F9A">
        <w:trPr>
          <w:jc w:val="center"/>
        </w:trPr>
        <w:tc>
          <w:tcPr>
            <w:tcW w:w="2155" w:type="dxa"/>
            <w:tcBorders>
              <w:tl2br w:val="single" w:sz="4" w:space="0" w:color="auto"/>
            </w:tcBorders>
          </w:tcPr>
          <w:p w14:paraId="141D9FA6" w14:textId="552DCB2A" w:rsidR="00DF524A" w:rsidRPr="004229B0" w:rsidRDefault="00DF524A" w:rsidP="003C3F9A">
            <w:pPr>
              <w:spacing w:after="0"/>
              <w:rPr>
                <w:b/>
                <w:bCs/>
              </w:rPr>
            </w:pPr>
            <w:r w:rsidRPr="004229B0">
              <w:rPr>
                <w:b/>
                <w:bCs/>
              </w:rPr>
              <w:t xml:space="preserve">                           </w:t>
            </w:r>
            <w:r w:rsidR="003C3F9A" w:rsidRPr="004229B0">
              <w:rPr>
                <w:b/>
                <w:bCs/>
              </w:rPr>
              <w:t xml:space="preserve">   </w:t>
            </w:r>
            <w:r w:rsidRPr="004229B0">
              <w:rPr>
                <w:b/>
                <w:bCs/>
              </w:rPr>
              <w:t xml:space="preserve"> Size</w:t>
            </w:r>
          </w:p>
          <w:p w14:paraId="5755B100" w14:textId="4F8260AC" w:rsidR="004A6E89" w:rsidRPr="004229B0" w:rsidRDefault="00DF524A" w:rsidP="003C3F9A">
            <w:pPr>
              <w:spacing w:after="0"/>
              <w:rPr>
                <w:b/>
                <w:bCs/>
              </w:rPr>
            </w:pPr>
            <w:r w:rsidRPr="004229B0">
              <w:rPr>
                <w:b/>
                <w:bCs/>
              </w:rPr>
              <w:t>Test Method</w:t>
            </w:r>
          </w:p>
        </w:tc>
        <w:tc>
          <w:tcPr>
            <w:tcW w:w="1301" w:type="dxa"/>
            <w:vAlign w:val="center"/>
          </w:tcPr>
          <w:p w14:paraId="0D743980" w14:textId="4C22B7F3" w:rsidR="004A6E89" w:rsidRPr="004229B0" w:rsidRDefault="0039691C" w:rsidP="003C3F9A">
            <w:pPr>
              <w:spacing w:after="0"/>
              <w:jc w:val="center"/>
              <w:rPr>
                <w:b/>
                <w:bCs/>
              </w:rPr>
            </w:pPr>
            <w:r w:rsidRPr="004229B0">
              <w:rPr>
                <w:b/>
                <w:bCs/>
              </w:rPr>
              <w:t>Width</w:t>
            </w:r>
            <w:r w:rsidR="00D06822" w:rsidRPr="004229B0">
              <w:rPr>
                <w:b/>
                <w:bCs/>
              </w:rPr>
              <w:t xml:space="preserve"> [m]</w:t>
            </w:r>
          </w:p>
        </w:tc>
        <w:tc>
          <w:tcPr>
            <w:tcW w:w="1440" w:type="dxa"/>
            <w:vAlign w:val="center"/>
          </w:tcPr>
          <w:p w14:paraId="3ECE9793" w14:textId="3E8CDD4F" w:rsidR="004A6E89" w:rsidRPr="004229B0" w:rsidRDefault="00D06822" w:rsidP="003C3F9A">
            <w:pPr>
              <w:spacing w:after="0"/>
              <w:jc w:val="center"/>
              <w:rPr>
                <w:b/>
                <w:bCs/>
              </w:rPr>
            </w:pPr>
            <w:r w:rsidRPr="004229B0">
              <w:rPr>
                <w:b/>
                <w:bCs/>
              </w:rPr>
              <w:t>Depth [m]</w:t>
            </w:r>
          </w:p>
        </w:tc>
        <w:tc>
          <w:tcPr>
            <w:tcW w:w="1440" w:type="dxa"/>
            <w:vAlign w:val="center"/>
          </w:tcPr>
          <w:p w14:paraId="1699C576" w14:textId="1B77BAC2" w:rsidR="004A6E89" w:rsidRPr="004229B0" w:rsidRDefault="00D06822" w:rsidP="003C3F9A">
            <w:pPr>
              <w:spacing w:after="0"/>
              <w:jc w:val="center"/>
              <w:rPr>
                <w:b/>
                <w:bCs/>
              </w:rPr>
            </w:pPr>
            <w:r w:rsidRPr="004229B0">
              <w:rPr>
                <w:b/>
                <w:bCs/>
              </w:rPr>
              <w:t>Height [m]</w:t>
            </w:r>
          </w:p>
        </w:tc>
      </w:tr>
      <w:tr w:rsidR="004A6E89" w:rsidRPr="004229B0" w14:paraId="20F71D4D" w14:textId="77777777" w:rsidTr="003C3F9A">
        <w:trPr>
          <w:jc w:val="center"/>
        </w:trPr>
        <w:tc>
          <w:tcPr>
            <w:tcW w:w="2155" w:type="dxa"/>
            <w:vAlign w:val="center"/>
          </w:tcPr>
          <w:p w14:paraId="389A001B" w14:textId="00A9BC7C" w:rsidR="004A6E89" w:rsidRPr="004229B0" w:rsidRDefault="009834C6" w:rsidP="003C3F9A">
            <w:pPr>
              <w:spacing w:after="0"/>
              <w:jc w:val="center"/>
              <w:rPr>
                <w:b/>
                <w:bCs/>
              </w:rPr>
            </w:pPr>
            <w:r w:rsidRPr="004229B0">
              <w:rPr>
                <w:b/>
                <w:bCs/>
              </w:rPr>
              <w:t>DFF</w:t>
            </w:r>
          </w:p>
        </w:tc>
        <w:tc>
          <w:tcPr>
            <w:tcW w:w="1301" w:type="dxa"/>
            <w:vAlign w:val="center"/>
          </w:tcPr>
          <w:p w14:paraId="0702E1C1" w14:textId="3EB6EEB4" w:rsidR="004A6E89" w:rsidRPr="004229B0" w:rsidRDefault="00D06822" w:rsidP="003C3F9A">
            <w:pPr>
              <w:spacing w:after="0"/>
              <w:jc w:val="center"/>
            </w:pPr>
            <w:r w:rsidRPr="004229B0">
              <w:t>3.2</w:t>
            </w:r>
          </w:p>
        </w:tc>
        <w:tc>
          <w:tcPr>
            <w:tcW w:w="1440" w:type="dxa"/>
            <w:vAlign w:val="center"/>
          </w:tcPr>
          <w:p w14:paraId="149B69B4" w14:textId="5491DB63" w:rsidR="004A6E89" w:rsidRPr="004229B0" w:rsidRDefault="00D06822" w:rsidP="003C3F9A">
            <w:pPr>
              <w:spacing w:after="0"/>
              <w:jc w:val="center"/>
            </w:pPr>
            <w:r w:rsidRPr="004229B0">
              <w:t>3.2</w:t>
            </w:r>
          </w:p>
        </w:tc>
        <w:tc>
          <w:tcPr>
            <w:tcW w:w="1440" w:type="dxa"/>
            <w:vAlign w:val="center"/>
          </w:tcPr>
          <w:p w14:paraId="2932E7E6" w14:textId="19AF2957" w:rsidR="004A6E89" w:rsidRPr="004229B0" w:rsidRDefault="00D06822" w:rsidP="003C3F9A">
            <w:pPr>
              <w:spacing w:after="0"/>
              <w:jc w:val="center"/>
            </w:pPr>
            <w:r w:rsidRPr="004229B0">
              <w:t>3.2</w:t>
            </w:r>
          </w:p>
        </w:tc>
      </w:tr>
      <w:tr w:rsidR="004A6E89" w:rsidRPr="004229B0" w14:paraId="46789456" w14:textId="77777777" w:rsidTr="003C3F9A">
        <w:trPr>
          <w:jc w:val="center"/>
        </w:trPr>
        <w:tc>
          <w:tcPr>
            <w:tcW w:w="2155" w:type="dxa"/>
            <w:vAlign w:val="center"/>
          </w:tcPr>
          <w:p w14:paraId="432BD609" w14:textId="4158E96D" w:rsidR="004A6E89" w:rsidRPr="004229B0" w:rsidRDefault="009834C6" w:rsidP="003C3F9A">
            <w:pPr>
              <w:spacing w:after="0"/>
              <w:jc w:val="center"/>
              <w:rPr>
                <w:b/>
                <w:bCs/>
              </w:rPr>
            </w:pPr>
            <w:r w:rsidRPr="004229B0">
              <w:rPr>
                <w:b/>
                <w:bCs/>
              </w:rPr>
              <w:t>IFF</w:t>
            </w:r>
          </w:p>
        </w:tc>
        <w:tc>
          <w:tcPr>
            <w:tcW w:w="1301" w:type="dxa"/>
            <w:vAlign w:val="center"/>
          </w:tcPr>
          <w:p w14:paraId="03BEE08E" w14:textId="601B945E" w:rsidR="004A6E89" w:rsidRPr="004229B0" w:rsidRDefault="002D5FFE" w:rsidP="003C3F9A">
            <w:pPr>
              <w:spacing w:after="0"/>
              <w:jc w:val="center"/>
            </w:pPr>
            <w:r w:rsidRPr="004229B0">
              <w:t>4.4</w:t>
            </w:r>
          </w:p>
        </w:tc>
        <w:tc>
          <w:tcPr>
            <w:tcW w:w="1440" w:type="dxa"/>
            <w:vAlign w:val="center"/>
          </w:tcPr>
          <w:p w14:paraId="4CB94D6D" w14:textId="79B02085" w:rsidR="004A6E89" w:rsidRPr="004229B0" w:rsidRDefault="002D5FFE" w:rsidP="003C3F9A">
            <w:pPr>
              <w:spacing w:after="0"/>
              <w:jc w:val="center"/>
            </w:pPr>
            <w:r w:rsidRPr="004229B0">
              <w:t>4.4</w:t>
            </w:r>
          </w:p>
        </w:tc>
        <w:tc>
          <w:tcPr>
            <w:tcW w:w="1440" w:type="dxa"/>
            <w:vAlign w:val="center"/>
          </w:tcPr>
          <w:p w14:paraId="7BDC1E05" w14:textId="61021C50" w:rsidR="004A6E89" w:rsidRPr="004229B0" w:rsidRDefault="002D5FFE" w:rsidP="003C3F9A">
            <w:pPr>
              <w:spacing w:after="0"/>
              <w:jc w:val="center"/>
            </w:pPr>
            <w:r w:rsidRPr="004229B0">
              <w:t>4.4</w:t>
            </w:r>
          </w:p>
        </w:tc>
      </w:tr>
    </w:tbl>
    <w:p w14:paraId="53B860C3" w14:textId="1183D803" w:rsidR="001F4D62" w:rsidRPr="004229B0" w:rsidRDefault="00F119AE" w:rsidP="00F119AE">
      <w:pPr>
        <w:pStyle w:val="Caption"/>
      </w:pPr>
      <w:bookmarkStart w:id="10" w:name="_Ref115103590"/>
      <w:r w:rsidRPr="004229B0">
        <w:t xml:space="preserve">Observation </w:t>
      </w:r>
      <w:r w:rsidRPr="004229B0">
        <w:fldChar w:fldCharType="begin"/>
      </w:r>
      <w:r w:rsidRPr="004229B0">
        <w:instrText xml:space="preserve"> SEQ Observation \* ARABIC </w:instrText>
      </w:r>
      <w:r w:rsidRPr="004229B0">
        <w:fldChar w:fldCharType="separate"/>
      </w:r>
      <w:r w:rsidR="00780205">
        <w:rPr>
          <w:noProof/>
        </w:rPr>
        <w:t>3</w:t>
      </w:r>
      <w:r w:rsidRPr="004229B0">
        <w:fldChar w:fldCharType="end"/>
      </w:r>
      <w:r w:rsidRPr="004229B0">
        <w:t>:</w:t>
      </w:r>
      <w:r w:rsidR="00D802EC" w:rsidRPr="004229B0">
        <w:t xml:space="preserve"> </w:t>
      </w:r>
      <w:r w:rsidR="000D6CD9" w:rsidRPr="004229B0">
        <w:t xml:space="preserve">Measurement setups </w:t>
      </w:r>
      <w:r w:rsidR="00F51768" w:rsidRPr="004229B0">
        <w:t xml:space="preserve">with full degrees of freedom for each probe </w:t>
      </w:r>
      <w:r w:rsidR="00E0034C" w:rsidRPr="004229B0">
        <w:t>require very large footprints and height</w:t>
      </w:r>
      <w:r w:rsidR="009E7A43" w:rsidRPr="004229B0">
        <w:t>s of chambers.</w:t>
      </w:r>
      <w:bookmarkEnd w:id="10"/>
      <w:r w:rsidR="009E7A43" w:rsidRPr="004229B0">
        <w:t xml:space="preserve"> </w:t>
      </w:r>
    </w:p>
    <w:p w14:paraId="5B852020" w14:textId="6018B961" w:rsidR="009E71C8" w:rsidRPr="004229B0" w:rsidRDefault="00F119AE" w:rsidP="009E71C8">
      <w:pPr>
        <w:pStyle w:val="Caption"/>
      </w:pPr>
      <w:bookmarkStart w:id="11" w:name="_Ref115103591"/>
      <w:r w:rsidRPr="004229B0">
        <w:t>Observation</w:t>
      </w:r>
      <w:r w:rsidR="009E71C8" w:rsidRPr="004229B0">
        <w:t xml:space="preserve"> </w:t>
      </w:r>
      <w:r w:rsidRPr="004229B0">
        <w:fldChar w:fldCharType="begin"/>
      </w:r>
      <w:r w:rsidRPr="004229B0">
        <w:instrText xml:space="preserve"> SEQ Observation \* ARABIC </w:instrText>
      </w:r>
      <w:r w:rsidRPr="004229B0">
        <w:fldChar w:fldCharType="separate"/>
      </w:r>
      <w:r w:rsidR="00780205">
        <w:rPr>
          <w:noProof/>
        </w:rPr>
        <w:t>4</w:t>
      </w:r>
      <w:r w:rsidRPr="004229B0">
        <w:fldChar w:fldCharType="end"/>
      </w:r>
      <w:r w:rsidR="009E71C8" w:rsidRPr="004229B0">
        <w:t xml:space="preserve">: Measurement setups </w:t>
      </w:r>
      <w:r w:rsidR="00F51768" w:rsidRPr="004229B0">
        <w:t>with full degrees of freedom for each probe</w:t>
      </w:r>
      <w:r w:rsidR="009E71C8" w:rsidRPr="004229B0">
        <w:t xml:space="preserve"> cannot be upgraded from existing </w:t>
      </w:r>
      <w:r w:rsidR="00563E9E" w:rsidRPr="004229B0">
        <w:t>test systems</w:t>
      </w:r>
      <w:r w:rsidR="009E71C8" w:rsidRPr="004229B0">
        <w:t>.</w:t>
      </w:r>
      <w:bookmarkEnd w:id="11"/>
      <w:r w:rsidR="009E71C8" w:rsidRPr="004229B0">
        <w:t xml:space="preserve"> </w:t>
      </w:r>
    </w:p>
    <w:p w14:paraId="09CFF708" w14:textId="33865F5C" w:rsidR="00362E84" w:rsidRPr="004229B0" w:rsidRDefault="00F119AE" w:rsidP="00362E84">
      <w:pPr>
        <w:pStyle w:val="Caption"/>
      </w:pPr>
      <w:bookmarkStart w:id="12" w:name="_Ref115103592"/>
      <w:r w:rsidRPr="004229B0">
        <w:t>Observation</w:t>
      </w:r>
      <w:r w:rsidR="00362E84" w:rsidRPr="004229B0">
        <w:t xml:space="preserve"> </w:t>
      </w:r>
      <w:r w:rsidRPr="004229B0">
        <w:fldChar w:fldCharType="begin"/>
      </w:r>
      <w:r w:rsidRPr="004229B0">
        <w:instrText xml:space="preserve"> SEQ Observation \* ARABIC </w:instrText>
      </w:r>
      <w:r w:rsidRPr="004229B0">
        <w:fldChar w:fldCharType="separate"/>
      </w:r>
      <w:r w:rsidR="00780205">
        <w:rPr>
          <w:noProof/>
        </w:rPr>
        <w:t>5</w:t>
      </w:r>
      <w:r w:rsidRPr="004229B0">
        <w:fldChar w:fldCharType="end"/>
      </w:r>
      <w:r w:rsidR="00362E84" w:rsidRPr="004229B0">
        <w:t xml:space="preserve">: Measurement setups </w:t>
      </w:r>
      <w:r w:rsidR="00F51768" w:rsidRPr="004229B0">
        <w:t>with full degrees of freedom for each probe</w:t>
      </w:r>
      <w:r w:rsidR="00362E84" w:rsidRPr="004229B0">
        <w:t xml:space="preserve"> require significant development lead times.</w:t>
      </w:r>
      <w:bookmarkEnd w:id="12"/>
      <w:r w:rsidR="00362E84" w:rsidRPr="004229B0">
        <w:t xml:space="preserve"> </w:t>
      </w:r>
    </w:p>
    <w:p w14:paraId="6766D5A1" w14:textId="4E37B75F" w:rsidR="00C26FED" w:rsidRPr="004229B0" w:rsidRDefault="00F119AE" w:rsidP="00C26FED">
      <w:pPr>
        <w:pStyle w:val="Caption"/>
      </w:pPr>
      <w:bookmarkStart w:id="13" w:name="_Ref115103593"/>
      <w:r w:rsidRPr="004229B0">
        <w:t>Observation</w:t>
      </w:r>
      <w:r w:rsidR="00C26FED" w:rsidRPr="004229B0">
        <w:t xml:space="preserve"> </w:t>
      </w:r>
      <w:r w:rsidRPr="004229B0">
        <w:fldChar w:fldCharType="begin"/>
      </w:r>
      <w:r w:rsidRPr="004229B0">
        <w:instrText xml:space="preserve"> SEQ Observation \* ARABIC </w:instrText>
      </w:r>
      <w:r w:rsidRPr="004229B0">
        <w:fldChar w:fldCharType="separate"/>
      </w:r>
      <w:r w:rsidR="00780205">
        <w:rPr>
          <w:noProof/>
        </w:rPr>
        <w:t>6</w:t>
      </w:r>
      <w:r w:rsidRPr="004229B0">
        <w:fldChar w:fldCharType="end"/>
      </w:r>
      <w:r w:rsidR="00C26FED" w:rsidRPr="004229B0">
        <w:t xml:space="preserve">: Measurement </w:t>
      </w:r>
      <w:r w:rsidR="00D01945" w:rsidRPr="004229B0">
        <w:t>with full degrees of freedom for each probe</w:t>
      </w:r>
      <w:r w:rsidR="00C26FED" w:rsidRPr="004229B0">
        <w:t xml:space="preserve"> </w:t>
      </w:r>
      <w:r w:rsidR="00B10A1D" w:rsidRPr="004229B0">
        <w:t xml:space="preserve">likely yield an increase in </w:t>
      </w:r>
      <w:r w:rsidR="00A43A3E" w:rsidRPr="004229B0">
        <w:t xml:space="preserve">total system complexity, </w:t>
      </w:r>
      <w:r w:rsidR="00362E84" w:rsidRPr="004229B0">
        <w:t>measurement uncertainties</w:t>
      </w:r>
      <w:r w:rsidR="00A43A3E" w:rsidRPr="004229B0">
        <w:t>,</w:t>
      </w:r>
      <w:r w:rsidR="00B10A1D" w:rsidRPr="004229B0">
        <w:t xml:space="preserve"> and </w:t>
      </w:r>
      <w:r w:rsidR="00362E84" w:rsidRPr="004229B0">
        <w:t>test tolerances</w:t>
      </w:r>
      <w:r w:rsidR="00B10A1D" w:rsidRPr="004229B0">
        <w:t>.</w:t>
      </w:r>
      <w:bookmarkEnd w:id="13"/>
      <w:r w:rsidR="00B10A1D" w:rsidRPr="004229B0">
        <w:t xml:space="preserve"> </w:t>
      </w:r>
    </w:p>
    <w:p w14:paraId="73FB4CB6" w14:textId="5BDFBFD3" w:rsidR="006F209F" w:rsidRPr="004229B0" w:rsidRDefault="006F209F" w:rsidP="006F209F">
      <w:pPr>
        <w:pStyle w:val="Heading6"/>
        <w:ind w:left="720" w:hanging="720"/>
      </w:pPr>
      <w:r w:rsidRPr="004229B0">
        <w:t xml:space="preserve">Measurement setups with </w:t>
      </w:r>
      <w:r w:rsidR="00D01945" w:rsidRPr="004229B0">
        <w:t>full degrees of freedom for one probe &amp; DUT</w:t>
      </w:r>
    </w:p>
    <w:p w14:paraId="05560B1B" w14:textId="0F6856AE" w:rsidR="001F4D62" w:rsidRPr="004229B0" w:rsidRDefault="00301162" w:rsidP="006F209F">
      <w:r w:rsidRPr="004229B0">
        <w:t>Next, measurement setups are investigated th</w:t>
      </w:r>
      <w:r w:rsidR="00580494">
        <w:t>at</w:t>
      </w:r>
      <w:r w:rsidRPr="004229B0">
        <w:t xml:space="preserve"> allow </w:t>
      </w:r>
      <w:r w:rsidR="003606CB" w:rsidRPr="004229B0">
        <w:t>full degrees of positioning freedom</w:t>
      </w:r>
      <w:r w:rsidRPr="004229B0">
        <w:t xml:space="preserve"> for one probe and the </w:t>
      </w:r>
      <w:r w:rsidR="00241341" w:rsidRPr="004229B0">
        <w:t>DUT</w:t>
      </w:r>
      <w:r w:rsidRPr="004229B0">
        <w:t xml:space="preserve"> while the other probe is fixed</w:t>
      </w:r>
      <w:r w:rsidR="009E4674" w:rsidRPr="004229B0">
        <w:t xml:space="preserve">. Such </w:t>
      </w:r>
      <w:r w:rsidR="0096550E" w:rsidRPr="004229B0">
        <w:t xml:space="preserve">systems are illustrated for the DFF and the IFF methodology in </w:t>
      </w:r>
      <w:r w:rsidR="006B5D30" w:rsidRPr="004229B0">
        <w:fldChar w:fldCharType="begin"/>
      </w:r>
      <w:r w:rsidR="006B5D30" w:rsidRPr="004229B0">
        <w:instrText xml:space="preserve"> REF _Ref115090035 \h </w:instrText>
      </w:r>
      <w:r w:rsidR="006B5D30" w:rsidRPr="004229B0">
        <w:fldChar w:fldCharType="separate"/>
      </w:r>
      <w:r w:rsidR="00780205" w:rsidRPr="004229B0">
        <w:t xml:space="preserve">Figure </w:t>
      </w:r>
      <w:r w:rsidR="00780205">
        <w:rPr>
          <w:noProof/>
        </w:rPr>
        <w:t>3</w:t>
      </w:r>
      <w:r w:rsidR="006B5D30" w:rsidRPr="004229B0">
        <w:fldChar w:fldCharType="end"/>
      </w:r>
      <w:r w:rsidR="006B5D30" w:rsidRPr="004229B0">
        <w:t xml:space="preserve"> and </w:t>
      </w:r>
      <w:r w:rsidR="006B5D30" w:rsidRPr="004229B0">
        <w:fldChar w:fldCharType="begin"/>
      </w:r>
      <w:r w:rsidR="006B5D30" w:rsidRPr="004229B0">
        <w:instrText xml:space="preserve"> REF _Ref115090037 \h </w:instrText>
      </w:r>
      <w:r w:rsidR="006B5D30" w:rsidRPr="004229B0">
        <w:fldChar w:fldCharType="separate"/>
      </w:r>
      <w:r w:rsidR="00780205" w:rsidRPr="004229B0">
        <w:t xml:space="preserve">Figure </w:t>
      </w:r>
      <w:r w:rsidR="00780205">
        <w:rPr>
          <w:noProof/>
        </w:rPr>
        <w:t>4</w:t>
      </w:r>
      <w:r w:rsidR="006B5D30" w:rsidRPr="004229B0">
        <w:fldChar w:fldCharType="end"/>
      </w:r>
      <w:r w:rsidR="006B5D30" w:rsidRPr="004229B0">
        <w:t xml:space="preserve">, respectively. </w:t>
      </w:r>
      <w:r w:rsidR="005A44EA" w:rsidRPr="004229B0">
        <w:t xml:space="preserve">Here, the </w:t>
      </w:r>
      <w:r w:rsidR="00662E21" w:rsidRPr="004229B0">
        <w:t>probe introducing AoA1 (</w:t>
      </w:r>
      <w:r w:rsidR="00191B87" w:rsidRPr="004229B0">
        <w:t xml:space="preserve">beam </w:t>
      </w:r>
      <w:r w:rsidR="00662E21" w:rsidRPr="004229B0">
        <w:t>shown in blue) is fixed while the DUT and the probe introducing AoA2 (</w:t>
      </w:r>
      <w:r w:rsidR="00191B87" w:rsidRPr="004229B0">
        <w:t xml:space="preserve">beam </w:t>
      </w:r>
      <w:r w:rsidR="00662E21" w:rsidRPr="004229B0">
        <w:t>shown in red)</w:t>
      </w:r>
      <w:r w:rsidR="00191B87" w:rsidRPr="004229B0">
        <w:t xml:space="preserve"> can be positioned arbitrarily (as indicated with the yellow arrows). </w:t>
      </w:r>
    </w:p>
    <w:p w14:paraId="56168248" w14:textId="49DE4481" w:rsidR="0096550E" w:rsidRPr="004229B0" w:rsidRDefault="000B4B31" w:rsidP="008B2FC3">
      <w:pPr>
        <w:spacing w:after="0"/>
        <w:jc w:val="center"/>
      </w:pPr>
      <w:r w:rsidRPr="000B4B31">
        <w:drawing>
          <wp:inline distT="0" distB="0" distL="0" distR="0" wp14:anchorId="4DFBC84B" wp14:editId="4C51B7CF">
            <wp:extent cx="4846320" cy="453205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46320" cy="4532053"/>
                    </a:xfrm>
                    <a:prstGeom prst="rect">
                      <a:avLst/>
                    </a:prstGeom>
                    <a:noFill/>
                    <a:ln>
                      <a:noFill/>
                    </a:ln>
                  </pic:spPr>
                </pic:pic>
              </a:graphicData>
            </a:graphic>
          </wp:inline>
        </w:drawing>
      </w:r>
    </w:p>
    <w:p w14:paraId="3890E5F0" w14:textId="1C2D35DB" w:rsidR="0096550E" w:rsidRPr="004229B0" w:rsidRDefault="0096550E" w:rsidP="0096550E">
      <w:pPr>
        <w:pStyle w:val="Caption"/>
        <w:jc w:val="center"/>
      </w:pPr>
      <w:bookmarkStart w:id="14" w:name="_Ref115090035"/>
      <w:r w:rsidRPr="004229B0">
        <w:t xml:space="preserve">Figure </w:t>
      </w:r>
      <w:r w:rsidRPr="004229B0">
        <w:fldChar w:fldCharType="begin"/>
      </w:r>
      <w:r w:rsidRPr="004229B0">
        <w:instrText xml:space="preserve"> SEQ Figure \* ARABIC </w:instrText>
      </w:r>
      <w:r w:rsidRPr="004229B0">
        <w:fldChar w:fldCharType="separate"/>
      </w:r>
      <w:r w:rsidR="00780205">
        <w:rPr>
          <w:noProof/>
        </w:rPr>
        <w:t>3</w:t>
      </w:r>
      <w:r w:rsidRPr="004229B0">
        <w:fldChar w:fldCharType="end"/>
      </w:r>
      <w:bookmarkEnd w:id="14"/>
      <w:r w:rsidRPr="004229B0">
        <w:t xml:space="preserve">: Example DFF measurement setup for two-simultaneous AoA testing with arbitrary positioning capability for </w:t>
      </w:r>
      <w:r w:rsidR="00241341" w:rsidRPr="004229B0">
        <w:t>one</w:t>
      </w:r>
      <w:r w:rsidRPr="004229B0">
        <w:t xml:space="preserve"> probe </w:t>
      </w:r>
      <w:r w:rsidR="00241341" w:rsidRPr="004229B0">
        <w:t xml:space="preserve">and DUT </w:t>
      </w:r>
      <w:r w:rsidRPr="004229B0">
        <w:t xml:space="preserve">supporting full degrees of freedom. </w:t>
      </w:r>
    </w:p>
    <w:p w14:paraId="3BBC3850" w14:textId="6CFEC1C2" w:rsidR="00F22515" w:rsidRPr="004229B0" w:rsidRDefault="00F22515" w:rsidP="00F22515">
      <w:r w:rsidRPr="004229B0">
        <w:lastRenderedPageBreak/>
        <w:t>Size (width/depth/height) estimations were performed for such DFF/IFF systems as well which are tabulated in</w:t>
      </w:r>
      <w:r w:rsidR="000B6866" w:rsidRPr="004229B0">
        <w:t xml:space="preserve"> </w:t>
      </w:r>
      <w:r w:rsidR="000B6866" w:rsidRPr="004229B0">
        <w:fldChar w:fldCharType="begin"/>
      </w:r>
      <w:r w:rsidR="000B6866" w:rsidRPr="004229B0">
        <w:instrText xml:space="preserve"> REF _Ref115091123 \h </w:instrText>
      </w:r>
      <w:r w:rsidR="000B6866" w:rsidRPr="004229B0">
        <w:fldChar w:fldCharType="separate"/>
      </w:r>
      <w:r w:rsidR="00780205" w:rsidRPr="004229B0">
        <w:t xml:space="preserve">Table </w:t>
      </w:r>
      <w:r w:rsidR="00780205">
        <w:rPr>
          <w:noProof/>
        </w:rPr>
        <w:t>2</w:t>
      </w:r>
      <w:r w:rsidR="000B6866" w:rsidRPr="004229B0">
        <w:fldChar w:fldCharType="end"/>
      </w:r>
      <w:r w:rsidRPr="004229B0">
        <w:t xml:space="preserve">. </w:t>
      </w:r>
      <w:r w:rsidR="00BB3169" w:rsidRPr="004229B0">
        <w:t>Only a</w:t>
      </w:r>
      <w:r w:rsidR="007E1F8E" w:rsidRPr="004229B0">
        <w:t xml:space="preserve"> very small improvement in footprint, i.e., width, can be observed for this system architecture</w:t>
      </w:r>
      <w:r w:rsidR="00BB3169" w:rsidRPr="004229B0">
        <w:t xml:space="preserve"> when compared to </w:t>
      </w:r>
      <w:r w:rsidR="00BB3169" w:rsidRPr="004229B0">
        <w:fldChar w:fldCharType="begin"/>
      </w:r>
      <w:r w:rsidR="00BB3169" w:rsidRPr="004229B0">
        <w:instrText xml:space="preserve"> REF _Ref115089284 \h </w:instrText>
      </w:r>
      <w:r w:rsidR="00BB3169" w:rsidRPr="004229B0">
        <w:fldChar w:fldCharType="separate"/>
      </w:r>
      <w:r w:rsidR="00780205" w:rsidRPr="004229B0">
        <w:t xml:space="preserve">Table </w:t>
      </w:r>
      <w:r w:rsidR="00780205">
        <w:rPr>
          <w:noProof/>
        </w:rPr>
        <w:t>1</w:t>
      </w:r>
      <w:r w:rsidR="00BB3169" w:rsidRPr="004229B0">
        <w:fldChar w:fldCharType="end"/>
      </w:r>
      <w:r w:rsidR="00BB3169" w:rsidRPr="004229B0">
        <w:t xml:space="preserve">. </w:t>
      </w:r>
      <w:r w:rsidR="005B4215" w:rsidRPr="004229B0">
        <w:t xml:space="preserve">The same conclusions/observations can be made as those above, i.e., </w:t>
      </w:r>
      <w:r w:rsidRPr="004229B0">
        <w:t>the increase in chamber sizes (</w:t>
      </w:r>
      <w:r w:rsidR="00B67B6D" w:rsidRPr="004229B0">
        <w:t>footprint</w:t>
      </w:r>
      <w:r w:rsidRPr="004229B0">
        <w:t xml:space="preserve"> and heights) when compared to existing FR2 UE RF chambers is significant and existing chambers are not upgradable to support full degrees of freedom.</w:t>
      </w:r>
    </w:p>
    <w:p w14:paraId="78E0F57F" w14:textId="2ADB03B9" w:rsidR="0096550E" w:rsidRPr="004229B0" w:rsidRDefault="00CC3A05" w:rsidP="00CC3A05">
      <w:pPr>
        <w:spacing w:after="0"/>
        <w:jc w:val="center"/>
      </w:pPr>
      <w:r w:rsidRPr="004229B0">
        <w:rPr>
          <w:noProof/>
        </w:rPr>
        <w:drawing>
          <wp:inline distT="0" distB="0" distL="0" distR="0" wp14:anchorId="6B7A59C7" wp14:editId="24F9AEBC">
            <wp:extent cx="6122035" cy="44996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4499610"/>
                    </a:xfrm>
                    <a:prstGeom prst="rect">
                      <a:avLst/>
                    </a:prstGeom>
                    <a:noFill/>
                    <a:ln>
                      <a:noFill/>
                    </a:ln>
                  </pic:spPr>
                </pic:pic>
              </a:graphicData>
            </a:graphic>
          </wp:inline>
        </w:drawing>
      </w:r>
    </w:p>
    <w:p w14:paraId="6936FF12" w14:textId="35B97004" w:rsidR="0096550E" w:rsidRPr="004229B0" w:rsidRDefault="0096550E" w:rsidP="0096550E">
      <w:pPr>
        <w:pStyle w:val="Caption"/>
        <w:jc w:val="center"/>
      </w:pPr>
      <w:bookmarkStart w:id="15" w:name="_Ref115090037"/>
      <w:r w:rsidRPr="004229B0">
        <w:t xml:space="preserve">Figure </w:t>
      </w:r>
      <w:r w:rsidRPr="004229B0">
        <w:fldChar w:fldCharType="begin"/>
      </w:r>
      <w:r w:rsidRPr="004229B0">
        <w:instrText xml:space="preserve"> SEQ Figure \* ARABIC </w:instrText>
      </w:r>
      <w:r w:rsidRPr="004229B0">
        <w:fldChar w:fldCharType="separate"/>
      </w:r>
      <w:r w:rsidR="00780205">
        <w:rPr>
          <w:noProof/>
        </w:rPr>
        <w:t>4</w:t>
      </w:r>
      <w:r w:rsidRPr="004229B0">
        <w:fldChar w:fldCharType="end"/>
      </w:r>
      <w:bookmarkEnd w:id="15"/>
      <w:r w:rsidRPr="004229B0">
        <w:t xml:space="preserve">: Example IFF measurement setup for two-simultaneous AoA testing with </w:t>
      </w:r>
      <w:r w:rsidR="00BD5601" w:rsidRPr="004229B0">
        <w:t>full degrees of freedom</w:t>
      </w:r>
      <w:r w:rsidR="00D65BAC" w:rsidRPr="004229B0">
        <w:t xml:space="preserve"> for one probe &amp; DUT</w:t>
      </w:r>
      <w:r w:rsidRPr="004229B0">
        <w:t>.</w:t>
      </w:r>
    </w:p>
    <w:p w14:paraId="0E8285A8" w14:textId="1A6D1AB5" w:rsidR="009B29C2" w:rsidRPr="004229B0" w:rsidRDefault="009B29C2" w:rsidP="009B29C2">
      <w:pPr>
        <w:pStyle w:val="Caption"/>
        <w:jc w:val="center"/>
      </w:pPr>
      <w:bookmarkStart w:id="16" w:name="_Ref115091123"/>
      <w:r w:rsidRPr="004229B0">
        <w:t xml:space="preserve">Table </w:t>
      </w:r>
      <w:r w:rsidRPr="004229B0">
        <w:fldChar w:fldCharType="begin"/>
      </w:r>
      <w:r w:rsidRPr="004229B0">
        <w:instrText xml:space="preserve"> SEQ Table \* ARABIC </w:instrText>
      </w:r>
      <w:r w:rsidRPr="004229B0">
        <w:fldChar w:fldCharType="separate"/>
      </w:r>
      <w:r w:rsidR="00780205">
        <w:rPr>
          <w:noProof/>
        </w:rPr>
        <w:t>2</w:t>
      </w:r>
      <w:r w:rsidRPr="004229B0">
        <w:fldChar w:fldCharType="end"/>
      </w:r>
      <w:bookmarkEnd w:id="16"/>
      <w:r w:rsidRPr="004229B0">
        <w:t xml:space="preserve">: Size estimates for UE RF systems </w:t>
      </w:r>
      <w:r w:rsidR="00D65BAC" w:rsidRPr="004229B0">
        <w:t>with full degrees of freedom for one probe &amp; DUT</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39691C" w:rsidRPr="004229B0" w14:paraId="58DE36BB" w14:textId="77777777" w:rsidTr="0020189B">
        <w:trPr>
          <w:jc w:val="center"/>
        </w:trPr>
        <w:tc>
          <w:tcPr>
            <w:tcW w:w="2155" w:type="dxa"/>
            <w:tcBorders>
              <w:tl2br w:val="single" w:sz="4" w:space="0" w:color="auto"/>
            </w:tcBorders>
          </w:tcPr>
          <w:p w14:paraId="404E3135" w14:textId="77777777" w:rsidR="0039691C" w:rsidRPr="004229B0" w:rsidRDefault="0039691C" w:rsidP="0039691C">
            <w:pPr>
              <w:spacing w:after="0"/>
              <w:rPr>
                <w:b/>
                <w:bCs/>
              </w:rPr>
            </w:pPr>
            <w:r w:rsidRPr="004229B0">
              <w:rPr>
                <w:b/>
                <w:bCs/>
              </w:rPr>
              <w:t xml:space="preserve">                               Size</w:t>
            </w:r>
          </w:p>
          <w:p w14:paraId="12C29A6B" w14:textId="77777777" w:rsidR="0039691C" w:rsidRPr="004229B0" w:rsidRDefault="0039691C" w:rsidP="0039691C">
            <w:pPr>
              <w:spacing w:after="0"/>
              <w:rPr>
                <w:b/>
                <w:bCs/>
              </w:rPr>
            </w:pPr>
            <w:r w:rsidRPr="004229B0">
              <w:rPr>
                <w:b/>
                <w:bCs/>
              </w:rPr>
              <w:t>Test Method</w:t>
            </w:r>
          </w:p>
        </w:tc>
        <w:tc>
          <w:tcPr>
            <w:tcW w:w="1301" w:type="dxa"/>
            <w:vAlign w:val="center"/>
          </w:tcPr>
          <w:p w14:paraId="4EAABE62" w14:textId="53A6A90E" w:rsidR="0039691C" w:rsidRPr="004229B0" w:rsidRDefault="0039691C" w:rsidP="0039691C">
            <w:pPr>
              <w:spacing w:after="0"/>
              <w:jc w:val="center"/>
              <w:rPr>
                <w:b/>
                <w:bCs/>
              </w:rPr>
            </w:pPr>
            <w:r w:rsidRPr="004229B0">
              <w:rPr>
                <w:b/>
                <w:bCs/>
              </w:rPr>
              <w:t>Width [m]</w:t>
            </w:r>
          </w:p>
        </w:tc>
        <w:tc>
          <w:tcPr>
            <w:tcW w:w="1440" w:type="dxa"/>
            <w:vAlign w:val="center"/>
          </w:tcPr>
          <w:p w14:paraId="07568255" w14:textId="78B3BF0C" w:rsidR="0039691C" w:rsidRPr="004229B0" w:rsidRDefault="0039691C" w:rsidP="0039691C">
            <w:pPr>
              <w:spacing w:after="0"/>
              <w:jc w:val="center"/>
              <w:rPr>
                <w:b/>
                <w:bCs/>
              </w:rPr>
            </w:pPr>
            <w:r w:rsidRPr="004229B0">
              <w:rPr>
                <w:b/>
                <w:bCs/>
              </w:rPr>
              <w:t>Depth [m]</w:t>
            </w:r>
          </w:p>
        </w:tc>
        <w:tc>
          <w:tcPr>
            <w:tcW w:w="1440" w:type="dxa"/>
            <w:vAlign w:val="center"/>
          </w:tcPr>
          <w:p w14:paraId="1CD2AA5B" w14:textId="1D7E0729" w:rsidR="0039691C" w:rsidRPr="004229B0" w:rsidRDefault="0039691C" w:rsidP="0039691C">
            <w:pPr>
              <w:spacing w:after="0"/>
              <w:jc w:val="center"/>
              <w:rPr>
                <w:b/>
                <w:bCs/>
              </w:rPr>
            </w:pPr>
            <w:r w:rsidRPr="004229B0">
              <w:rPr>
                <w:b/>
                <w:bCs/>
              </w:rPr>
              <w:t>Height [m]</w:t>
            </w:r>
          </w:p>
        </w:tc>
      </w:tr>
      <w:tr w:rsidR="009B29C2" w:rsidRPr="004229B0" w14:paraId="2C169B49" w14:textId="77777777" w:rsidTr="0020189B">
        <w:trPr>
          <w:jc w:val="center"/>
        </w:trPr>
        <w:tc>
          <w:tcPr>
            <w:tcW w:w="2155" w:type="dxa"/>
            <w:vAlign w:val="center"/>
          </w:tcPr>
          <w:p w14:paraId="5FE67D52" w14:textId="77777777" w:rsidR="009B29C2" w:rsidRPr="004229B0" w:rsidRDefault="009B29C2" w:rsidP="0020189B">
            <w:pPr>
              <w:spacing w:after="0"/>
              <w:jc w:val="center"/>
              <w:rPr>
                <w:b/>
                <w:bCs/>
              </w:rPr>
            </w:pPr>
            <w:r w:rsidRPr="004229B0">
              <w:rPr>
                <w:b/>
                <w:bCs/>
              </w:rPr>
              <w:t>DFF</w:t>
            </w:r>
          </w:p>
        </w:tc>
        <w:tc>
          <w:tcPr>
            <w:tcW w:w="1301" w:type="dxa"/>
            <w:vAlign w:val="center"/>
          </w:tcPr>
          <w:p w14:paraId="2862A761" w14:textId="51943F0E" w:rsidR="009B29C2" w:rsidRPr="004229B0" w:rsidRDefault="009B29C2" w:rsidP="0020189B">
            <w:pPr>
              <w:spacing w:after="0"/>
              <w:jc w:val="center"/>
            </w:pPr>
            <w:r w:rsidRPr="004229B0">
              <w:t>3.</w:t>
            </w:r>
            <w:r w:rsidR="000B6866" w:rsidRPr="004229B0">
              <w:t>0</w:t>
            </w:r>
          </w:p>
        </w:tc>
        <w:tc>
          <w:tcPr>
            <w:tcW w:w="1440" w:type="dxa"/>
            <w:vAlign w:val="center"/>
          </w:tcPr>
          <w:p w14:paraId="6BBBFFFD" w14:textId="77777777" w:rsidR="009B29C2" w:rsidRPr="004229B0" w:rsidRDefault="009B29C2" w:rsidP="0020189B">
            <w:pPr>
              <w:spacing w:after="0"/>
              <w:jc w:val="center"/>
            </w:pPr>
            <w:r w:rsidRPr="004229B0">
              <w:t>3.2</w:t>
            </w:r>
          </w:p>
        </w:tc>
        <w:tc>
          <w:tcPr>
            <w:tcW w:w="1440" w:type="dxa"/>
            <w:vAlign w:val="center"/>
          </w:tcPr>
          <w:p w14:paraId="26587F41" w14:textId="77777777" w:rsidR="009B29C2" w:rsidRPr="004229B0" w:rsidRDefault="009B29C2" w:rsidP="0020189B">
            <w:pPr>
              <w:spacing w:after="0"/>
              <w:jc w:val="center"/>
            </w:pPr>
            <w:r w:rsidRPr="004229B0">
              <w:t>3.2</w:t>
            </w:r>
          </w:p>
        </w:tc>
      </w:tr>
      <w:tr w:rsidR="009B29C2" w:rsidRPr="004229B0" w14:paraId="56457335" w14:textId="77777777" w:rsidTr="0020189B">
        <w:trPr>
          <w:jc w:val="center"/>
        </w:trPr>
        <w:tc>
          <w:tcPr>
            <w:tcW w:w="2155" w:type="dxa"/>
            <w:vAlign w:val="center"/>
          </w:tcPr>
          <w:p w14:paraId="7A4FFB9C" w14:textId="77777777" w:rsidR="009B29C2" w:rsidRPr="004229B0" w:rsidRDefault="009B29C2" w:rsidP="0020189B">
            <w:pPr>
              <w:spacing w:after="0"/>
              <w:jc w:val="center"/>
              <w:rPr>
                <w:b/>
                <w:bCs/>
              </w:rPr>
            </w:pPr>
            <w:r w:rsidRPr="004229B0">
              <w:rPr>
                <w:b/>
                <w:bCs/>
              </w:rPr>
              <w:t>IFF</w:t>
            </w:r>
          </w:p>
        </w:tc>
        <w:tc>
          <w:tcPr>
            <w:tcW w:w="1301" w:type="dxa"/>
            <w:vAlign w:val="center"/>
          </w:tcPr>
          <w:p w14:paraId="6974836F" w14:textId="2B301737" w:rsidR="009B29C2" w:rsidRPr="004229B0" w:rsidRDefault="009B29C2" w:rsidP="0020189B">
            <w:pPr>
              <w:spacing w:after="0"/>
              <w:jc w:val="center"/>
            </w:pPr>
            <w:r w:rsidRPr="004229B0">
              <w:t>4.</w:t>
            </w:r>
            <w:r w:rsidR="000B6866" w:rsidRPr="004229B0">
              <w:t>2</w:t>
            </w:r>
          </w:p>
        </w:tc>
        <w:tc>
          <w:tcPr>
            <w:tcW w:w="1440" w:type="dxa"/>
            <w:vAlign w:val="center"/>
          </w:tcPr>
          <w:p w14:paraId="35E32B97" w14:textId="77777777" w:rsidR="009B29C2" w:rsidRPr="004229B0" w:rsidRDefault="009B29C2" w:rsidP="0020189B">
            <w:pPr>
              <w:spacing w:after="0"/>
              <w:jc w:val="center"/>
            </w:pPr>
            <w:r w:rsidRPr="004229B0">
              <w:t>4.4</w:t>
            </w:r>
          </w:p>
        </w:tc>
        <w:tc>
          <w:tcPr>
            <w:tcW w:w="1440" w:type="dxa"/>
            <w:vAlign w:val="center"/>
          </w:tcPr>
          <w:p w14:paraId="670C19C4" w14:textId="77777777" w:rsidR="009B29C2" w:rsidRPr="004229B0" w:rsidRDefault="009B29C2" w:rsidP="0020189B">
            <w:pPr>
              <w:spacing w:after="0"/>
              <w:jc w:val="center"/>
            </w:pPr>
            <w:r w:rsidRPr="004229B0">
              <w:t>4.4</w:t>
            </w:r>
          </w:p>
        </w:tc>
      </w:tr>
    </w:tbl>
    <w:p w14:paraId="14A948A2" w14:textId="36A69E05" w:rsidR="00840385" w:rsidRPr="004229B0" w:rsidRDefault="00840385" w:rsidP="00840385">
      <w:pPr>
        <w:pStyle w:val="Caption"/>
      </w:pPr>
      <w:r w:rsidRPr="004229B0">
        <w:t xml:space="preserve">The same observations made in the previous section apply here. </w:t>
      </w:r>
    </w:p>
    <w:p w14:paraId="595C8BD4" w14:textId="12C829E9" w:rsidR="00BF1983" w:rsidRPr="004229B0" w:rsidRDefault="00BF1983" w:rsidP="00BF1983">
      <w:pPr>
        <w:pStyle w:val="Caption"/>
      </w:pPr>
      <w:bookmarkStart w:id="17" w:name="_Ref115191628"/>
      <w:r w:rsidRPr="004229B0">
        <w:t xml:space="preserve">Observation </w:t>
      </w:r>
      <w:r w:rsidRPr="004229B0">
        <w:fldChar w:fldCharType="begin"/>
      </w:r>
      <w:r w:rsidRPr="004229B0">
        <w:instrText xml:space="preserve"> SEQ Observation \* ARABIC </w:instrText>
      </w:r>
      <w:r w:rsidRPr="004229B0">
        <w:fldChar w:fldCharType="separate"/>
      </w:r>
      <w:r w:rsidR="00780205">
        <w:rPr>
          <w:noProof/>
        </w:rPr>
        <w:t>7</w:t>
      </w:r>
      <w:r w:rsidRPr="004229B0">
        <w:fldChar w:fldCharType="end"/>
      </w:r>
      <w:r w:rsidRPr="004229B0">
        <w:t xml:space="preserve">: Measurement setups with full degrees of freedom for </w:t>
      </w:r>
      <w:r w:rsidR="002D45E6" w:rsidRPr="004229B0">
        <w:t>one</w:t>
      </w:r>
      <w:r w:rsidRPr="004229B0">
        <w:t xml:space="preserve"> probe </w:t>
      </w:r>
      <w:r w:rsidR="002D45E6" w:rsidRPr="004229B0">
        <w:t xml:space="preserve">&amp; DUT </w:t>
      </w:r>
      <w:r w:rsidRPr="004229B0">
        <w:t>require very large footprints and heights of chambers.</w:t>
      </w:r>
      <w:bookmarkEnd w:id="17"/>
      <w:r w:rsidRPr="004229B0">
        <w:t xml:space="preserve"> </w:t>
      </w:r>
    </w:p>
    <w:p w14:paraId="4E6D2EF0" w14:textId="5FF34B11" w:rsidR="00BF1983" w:rsidRPr="004229B0" w:rsidRDefault="00BF1983" w:rsidP="00BF1983">
      <w:pPr>
        <w:pStyle w:val="Caption"/>
      </w:pPr>
      <w:bookmarkStart w:id="18" w:name="_Ref115191629"/>
      <w:r w:rsidRPr="004229B0">
        <w:t xml:space="preserve">Observation </w:t>
      </w:r>
      <w:r w:rsidRPr="004229B0">
        <w:fldChar w:fldCharType="begin"/>
      </w:r>
      <w:r w:rsidRPr="004229B0">
        <w:instrText xml:space="preserve"> SEQ Observation \* ARABIC </w:instrText>
      </w:r>
      <w:r w:rsidRPr="004229B0">
        <w:fldChar w:fldCharType="separate"/>
      </w:r>
      <w:r w:rsidR="00780205">
        <w:rPr>
          <w:noProof/>
        </w:rPr>
        <w:t>8</w:t>
      </w:r>
      <w:r w:rsidRPr="004229B0">
        <w:fldChar w:fldCharType="end"/>
      </w:r>
      <w:r w:rsidRPr="004229B0">
        <w:t xml:space="preserve">: Measurement setups with full degrees of freedom </w:t>
      </w:r>
      <w:r w:rsidR="002D45E6" w:rsidRPr="004229B0">
        <w:t xml:space="preserve">for one probe &amp; DUT </w:t>
      </w:r>
      <w:r w:rsidRPr="004229B0">
        <w:t>cannot be upgraded from existing test systems.</w:t>
      </w:r>
      <w:bookmarkEnd w:id="18"/>
      <w:r w:rsidRPr="004229B0">
        <w:t xml:space="preserve"> </w:t>
      </w:r>
    </w:p>
    <w:p w14:paraId="4DAE8EBE" w14:textId="7EBFFEDB" w:rsidR="00BF1983" w:rsidRPr="004229B0" w:rsidRDefault="00BF1983" w:rsidP="00BF1983">
      <w:pPr>
        <w:pStyle w:val="Caption"/>
      </w:pPr>
      <w:bookmarkStart w:id="19" w:name="_Ref115191630"/>
      <w:r w:rsidRPr="004229B0">
        <w:t xml:space="preserve">Observation </w:t>
      </w:r>
      <w:r w:rsidRPr="004229B0">
        <w:fldChar w:fldCharType="begin"/>
      </w:r>
      <w:r w:rsidRPr="004229B0">
        <w:instrText xml:space="preserve"> SEQ Observation \* ARABIC </w:instrText>
      </w:r>
      <w:r w:rsidRPr="004229B0">
        <w:fldChar w:fldCharType="separate"/>
      </w:r>
      <w:r w:rsidR="00780205">
        <w:rPr>
          <w:noProof/>
        </w:rPr>
        <w:t>9</w:t>
      </w:r>
      <w:r w:rsidRPr="004229B0">
        <w:fldChar w:fldCharType="end"/>
      </w:r>
      <w:r w:rsidRPr="004229B0">
        <w:t xml:space="preserve">: Measurement setups with full degrees of freedom </w:t>
      </w:r>
      <w:r w:rsidR="002D45E6" w:rsidRPr="004229B0">
        <w:t xml:space="preserve">for one probe &amp; DUT </w:t>
      </w:r>
      <w:r w:rsidRPr="004229B0">
        <w:t>require significant development lead times.</w:t>
      </w:r>
      <w:bookmarkEnd w:id="19"/>
      <w:r w:rsidRPr="004229B0">
        <w:t xml:space="preserve"> </w:t>
      </w:r>
    </w:p>
    <w:p w14:paraId="6056519B" w14:textId="3298547A" w:rsidR="00840385" w:rsidRPr="004229B0" w:rsidRDefault="00BF1983" w:rsidP="00BF1983">
      <w:pPr>
        <w:pStyle w:val="Caption"/>
      </w:pPr>
      <w:bookmarkStart w:id="20" w:name="_Ref115191631"/>
      <w:r w:rsidRPr="004229B0">
        <w:t xml:space="preserve">Observation </w:t>
      </w:r>
      <w:r w:rsidRPr="004229B0">
        <w:fldChar w:fldCharType="begin"/>
      </w:r>
      <w:r w:rsidRPr="004229B0">
        <w:instrText xml:space="preserve"> SEQ Observation \* ARABIC </w:instrText>
      </w:r>
      <w:r w:rsidRPr="004229B0">
        <w:fldChar w:fldCharType="separate"/>
      </w:r>
      <w:r w:rsidR="00780205">
        <w:rPr>
          <w:noProof/>
        </w:rPr>
        <w:t>10</w:t>
      </w:r>
      <w:r w:rsidRPr="004229B0">
        <w:fldChar w:fldCharType="end"/>
      </w:r>
      <w:r w:rsidRPr="004229B0">
        <w:t xml:space="preserve">: Measurement </w:t>
      </w:r>
      <w:r w:rsidR="00F801D5" w:rsidRPr="004229B0">
        <w:t xml:space="preserve">with full degrees of freedom for one probe &amp; DUT </w:t>
      </w:r>
      <w:r w:rsidRPr="004229B0">
        <w:t>likely yield an increase in total system complexity, measurement uncertainties, and test tolerances.</w:t>
      </w:r>
      <w:bookmarkEnd w:id="20"/>
      <w:r w:rsidRPr="004229B0">
        <w:t xml:space="preserve"> </w:t>
      </w:r>
    </w:p>
    <w:p w14:paraId="6E07F340" w14:textId="5C52676B" w:rsidR="000A71BB" w:rsidRPr="004229B0" w:rsidRDefault="000A71BB" w:rsidP="000A71BB">
      <w:pPr>
        <w:pStyle w:val="Heading6"/>
        <w:ind w:left="720" w:hanging="720"/>
      </w:pPr>
      <w:r w:rsidRPr="004229B0">
        <w:lastRenderedPageBreak/>
        <w:t>Minimum Angular Separation between Probes</w:t>
      </w:r>
    </w:p>
    <w:p w14:paraId="4D5367D2" w14:textId="075573E9" w:rsidR="001F4D62" w:rsidRPr="004229B0" w:rsidRDefault="00664CF4" w:rsidP="00C42EBF">
      <w:r w:rsidRPr="004229B0">
        <w:t xml:space="preserve">The </w:t>
      </w:r>
      <w:r w:rsidR="00DD1E40" w:rsidRPr="004229B0">
        <w:t xml:space="preserve">“full” degrees of freedom </w:t>
      </w:r>
      <w:r w:rsidR="00564550" w:rsidRPr="004229B0">
        <w:t xml:space="preserve">implies that </w:t>
      </w:r>
      <w:r w:rsidR="00FE67DB" w:rsidRPr="007A0020">
        <w:rPr>
          <w:u w:val="single"/>
        </w:rPr>
        <w:t>any</w:t>
      </w:r>
      <w:r w:rsidR="00FE67DB" w:rsidRPr="004229B0">
        <w:t xml:space="preserve"> angular combination/permutation between the two probes/AoAs can be </w:t>
      </w:r>
      <w:r w:rsidR="00200B9C" w:rsidRPr="004229B0">
        <w:t xml:space="preserve">selected including </w:t>
      </w:r>
      <w:r w:rsidR="00BA71E2" w:rsidRPr="004229B0">
        <w:t xml:space="preserve">very small angular separations. However, due to the </w:t>
      </w:r>
      <w:r w:rsidR="005A0ADC" w:rsidRPr="004229B0">
        <w:t>finite size of the probes</w:t>
      </w:r>
      <w:r w:rsidR="008D64D4" w:rsidRPr="004229B0">
        <w:t xml:space="preserve">, </w:t>
      </w:r>
      <w:r w:rsidR="005A0ADC" w:rsidRPr="004229B0">
        <w:t>the minimum angular separation between probes</w:t>
      </w:r>
      <w:r w:rsidR="008D64D4" w:rsidRPr="004229B0">
        <w:t xml:space="preserve"> will be limited to prevent </w:t>
      </w:r>
      <w:r w:rsidR="00FF2DD6" w:rsidRPr="004229B0">
        <w:t xml:space="preserve">collisions </w:t>
      </w:r>
      <w:r w:rsidR="005A0ADC" w:rsidRPr="004229B0">
        <w:t xml:space="preserve">thus prevent a “full” degree of rotation freedom. </w:t>
      </w:r>
      <w:r w:rsidR="00316814" w:rsidRPr="004229B0">
        <w:t>The minimum angular separation</w:t>
      </w:r>
      <w:r w:rsidR="00B35560" w:rsidRPr="004229B0">
        <w:t xml:space="preserve"> between neighbouring large reflectors is larger than the minimum separation between two regular</w:t>
      </w:r>
      <w:r w:rsidR="00A1712D" w:rsidRPr="004229B0">
        <w:t xml:space="preserve"> </w:t>
      </w:r>
      <w:r w:rsidR="007A0020">
        <w:t>millimeter-wave</w:t>
      </w:r>
      <w:r w:rsidR="00A1712D" w:rsidRPr="004229B0">
        <w:t xml:space="preserve"> probes as illustrated in </w:t>
      </w:r>
      <w:r w:rsidR="00591189" w:rsidRPr="004229B0">
        <w:fldChar w:fldCharType="begin"/>
      </w:r>
      <w:r w:rsidR="00591189" w:rsidRPr="004229B0">
        <w:instrText xml:space="preserve"> REF _Ref115099025 \h </w:instrText>
      </w:r>
      <w:r w:rsidR="00591189" w:rsidRPr="004229B0">
        <w:fldChar w:fldCharType="separate"/>
      </w:r>
      <w:r w:rsidR="00780205" w:rsidRPr="004229B0">
        <w:t xml:space="preserve">Figure </w:t>
      </w:r>
      <w:r w:rsidR="00780205">
        <w:rPr>
          <w:noProof/>
        </w:rPr>
        <w:t>5</w:t>
      </w:r>
      <w:r w:rsidR="00591189" w:rsidRPr="004229B0">
        <w:fldChar w:fldCharType="end"/>
      </w:r>
      <w:r w:rsidR="00591189" w:rsidRPr="004229B0">
        <w:t>. It is estimated that the minimum angular separation between two IFF probes is about 30</w:t>
      </w:r>
      <w:r w:rsidR="00591189" w:rsidRPr="004229B0">
        <w:rPr>
          <w:rFonts w:ascii="Arial" w:hAnsi="Arial" w:cs="Arial"/>
        </w:rPr>
        <w:t>°</w:t>
      </w:r>
      <w:r w:rsidR="00591189" w:rsidRPr="004229B0">
        <w:t xml:space="preserve"> while the </w:t>
      </w:r>
      <w:r w:rsidR="00E26645" w:rsidRPr="004229B0">
        <w:t xml:space="preserve">minimum angular separation between two </w:t>
      </w:r>
      <w:r w:rsidR="6369FB04" w:rsidRPr="004229B0">
        <w:t>D</w:t>
      </w:r>
      <w:r w:rsidR="00E26645" w:rsidRPr="004229B0">
        <w:t>FF probes is about 5</w:t>
      </w:r>
      <w:r w:rsidR="00E26645" w:rsidRPr="004229B0">
        <w:rPr>
          <w:rFonts w:ascii="Arial" w:hAnsi="Arial" w:cs="Arial"/>
        </w:rPr>
        <w:t>°</w:t>
      </w:r>
      <w:r w:rsidR="00E26645" w:rsidRPr="004229B0">
        <w:t xml:space="preserve">. </w:t>
      </w:r>
      <w:r w:rsidR="006934C7" w:rsidRPr="004229B0">
        <w:t>The spherical coverage</w:t>
      </w:r>
      <w:r w:rsidR="0038153D" w:rsidRPr="004229B0">
        <w:t xml:space="preserve"> test requirements for PC3 and PC1 currently mandate a </w:t>
      </w:r>
      <w:r w:rsidR="00492C4E" w:rsidRPr="004229B0">
        <w:t>(constant-step size) measurement grid with at least 15</w:t>
      </w:r>
      <w:r w:rsidR="00492C4E" w:rsidRPr="004229B0">
        <w:rPr>
          <w:rFonts w:ascii="Arial" w:hAnsi="Arial" w:cs="Arial"/>
        </w:rPr>
        <w:t>°</w:t>
      </w:r>
      <w:r w:rsidR="00492C4E" w:rsidRPr="004229B0">
        <w:t xml:space="preserve"> angular step size</w:t>
      </w:r>
      <w:r w:rsidR="00E562F0" w:rsidRPr="004229B0">
        <w:t>. Assuming that a spherical coverage test for 4-DL</w:t>
      </w:r>
      <w:r w:rsidR="00C962E2" w:rsidRPr="004229B0">
        <w:t xml:space="preserve"> operation requires similar angular</w:t>
      </w:r>
      <w:r w:rsidR="002C65F4" w:rsidRPr="004229B0">
        <w:t xml:space="preserve"> step sizes, the IFF-based test methodology</w:t>
      </w:r>
      <w:r w:rsidR="00D1128C" w:rsidRPr="004229B0">
        <w:t xml:space="preserve"> has some limitations in this regard. </w:t>
      </w:r>
      <w:r w:rsidR="00492C4E" w:rsidRPr="004229B0">
        <w:t xml:space="preserve"> </w:t>
      </w:r>
    </w:p>
    <w:p w14:paraId="2DCCA7DA" w14:textId="69E11BD7" w:rsidR="002715F4" w:rsidRPr="004229B0" w:rsidRDefault="00F119AE" w:rsidP="002715F4">
      <w:pPr>
        <w:pStyle w:val="Caption"/>
      </w:pPr>
      <w:bookmarkStart w:id="21" w:name="_Ref115103594"/>
      <w:r w:rsidRPr="004229B0">
        <w:t>Observation</w:t>
      </w:r>
      <w:r w:rsidR="002715F4" w:rsidRPr="004229B0">
        <w:t xml:space="preserve"> </w:t>
      </w:r>
      <w:r w:rsidRPr="004229B0">
        <w:fldChar w:fldCharType="begin"/>
      </w:r>
      <w:r w:rsidRPr="004229B0">
        <w:instrText xml:space="preserve"> SEQ Observation \* ARABIC </w:instrText>
      </w:r>
      <w:r w:rsidRPr="004229B0">
        <w:fldChar w:fldCharType="separate"/>
      </w:r>
      <w:r w:rsidR="00780205">
        <w:rPr>
          <w:noProof/>
        </w:rPr>
        <w:t>11</w:t>
      </w:r>
      <w:r w:rsidRPr="004229B0">
        <w:fldChar w:fldCharType="end"/>
      </w:r>
      <w:r w:rsidR="002715F4" w:rsidRPr="004229B0">
        <w:t xml:space="preserve">: The minimum angular separation between IFF </w:t>
      </w:r>
      <w:r w:rsidR="006934C7" w:rsidRPr="004229B0">
        <w:t xml:space="preserve">(DFF) </w:t>
      </w:r>
      <w:r w:rsidR="002715F4" w:rsidRPr="004229B0">
        <w:t xml:space="preserve">probes is </w:t>
      </w:r>
      <w:r w:rsidR="006934C7" w:rsidRPr="004229B0">
        <w:t>~30</w:t>
      </w:r>
      <w:r w:rsidR="006934C7" w:rsidRPr="004229B0">
        <w:rPr>
          <w:rFonts w:ascii="Arial" w:hAnsi="Arial" w:cs="Arial"/>
        </w:rPr>
        <w:t xml:space="preserve">° </w:t>
      </w:r>
      <w:r w:rsidR="006934C7" w:rsidRPr="004229B0">
        <w:t>(~5</w:t>
      </w:r>
      <w:r w:rsidR="006934C7" w:rsidRPr="004229B0">
        <w:rPr>
          <w:rFonts w:ascii="Arial" w:hAnsi="Arial" w:cs="Arial"/>
        </w:rPr>
        <w:t>°</w:t>
      </w:r>
      <w:r w:rsidR="006934C7" w:rsidRPr="004229B0">
        <w:t>)</w:t>
      </w:r>
      <w:r w:rsidR="00D1128C" w:rsidRPr="004229B0">
        <w:t xml:space="preserve"> which could be problematic for IFF-based methodology if similar spherical coverage testing </w:t>
      </w:r>
      <w:r w:rsidR="00717799" w:rsidRPr="004229B0">
        <w:t>requirements</w:t>
      </w:r>
      <w:r w:rsidR="000D0584" w:rsidRPr="004229B0">
        <w:t xml:space="preserve"> are necessary for 2 AoAs</w:t>
      </w:r>
      <w:r w:rsidR="00A565F4" w:rsidRPr="004229B0">
        <w:t xml:space="preserve"> as for current 1 AoA spherical coverage test cases.</w:t>
      </w:r>
      <w:bookmarkEnd w:id="21"/>
      <w:r w:rsidR="00A565F4" w:rsidRPr="004229B0">
        <w:t xml:space="preserve"> </w:t>
      </w:r>
    </w:p>
    <w:p w14:paraId="28E0CBA1" w14:textId="30D648C1" w:rsidR="00316814" w:rsidRPr="004229B0" w:rsidRDefault="00316814" w:rsidP="0096693A">
      <w:pPr>
        <w:spacing w:after="0"/>
        <w:jc w:val="center"/>
      </w:pPr>
      <w:r w:rsidRPr="004229B0">
        <w:rPr>
          <w:noProof/>
        </w:rPr>
        <w:drawing>
          <wp:inline distT="0" distB="0" distL="0" distR="0" wp14:anchorId="6285D9F5" wp14:editId="3A9F2767">
            <wp:extent cx="2743200" cy="36945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05933729" w14:textId="1489953F" w:rsidR="00A1712D" w:rsidRPr="004229B0" w:rsidRDefault="00A1712D" w:rsidP="0096693A">
      <w:pPr>
        <w:pStyle w:val="Caption"/>
        <w:jc w:val="center"/>
      </w:pPr>
      <w:bookmarkStart w:id="22" w:name="_Ref115099025"/>
      <w:r w:rsidRPr="004229B0">
        <w:t xml:space="preserve">Figure </w:t>
      </w:r>
      <w:r w:rsidRPr="004229B0">
        <w:fldChar w:fldCharType="begin"/>
      </w:r>
      <w:r w:rsidRPr="004229B0">
        <w:instrText xml:space="preserve"> SEQ Figure \* ARABIC </w:instrText>
      </w:r>
      <w:r w:rsidRPr="004229B0">
        <w:fldChar w:fldCharType="separate"/>
      </w:r>
      <w:r w:rsidR="00780205">
        <w:rPr>
          <w:noProof/>
        </w:rPr>
        <w:t>5</w:t>
      </w:r>
      <w:r w:rsidRPr="004229B0">
        <w:fldChar w:fldCharType="end"/>
      </w:r>
      <w:bookmarkEnd w:id="22"/>
      <w:r w:rsidRPr="004229B0">
        <w:t>: Illustration of min</w:t>
      </w:r>
      <w:r w:rsidR="00FA3AC1" w:rsidRPr="004229B0">
        <w:t>imum angular separations between IFF (top) and DFF probes.</w:t>
      </w:r>
    </w:p>
    <w:p w14:paraId="364D4BDC" w14:textId="12A190ED" w:rsidR="003A7350" w:rsidRPr="004229B0" w:rsidRDefault="003A7350" w:rsidP="003A7350">
      <w:pPr>
        <w:pStyle w:val="Heading6"/>
        <w:ind w:left="720" w:hanging="720"/>
      </w:pPr>
      <w:r w:rsidRPr="004229B0">
        <w:t>Test Time</w:t>
      </w:r>
      <w:r w:rsidR="00A32F5F" w:rsidRPr="004229B0">
        <w:t>/Testing Efforts for Full Degrees of Freedom</w:t>
      </w:r>
    </w:p>
    <w:p w14:paraId="3D819EE1" w14:textId="3D117F32" w:rsidR="00427A38" w:rsidRPr="004229B0" w:rsidRDefault="00C329D6" w:rsidP="00C42EBF">
      <w:r w:rsidRPr="004229B0">
        <w:t xml:space="preserve">This </w:t>
      </w:r>
      <w:r w:rsidR="005273EA" w:rsidRPr="004229B0">
        <w:t>section</w:t>
      </w:r>
      <w:r w:rsidR="00105F4B" w:rsidRPr="004229B0">
        <w:t xml:space="preserve"> investigates the testing efforts for 4-DL/4-UL multi-chain operation</w:t>
      </w:r>
      <w:r w:rsidR="008E0FF1" w:rsidRPr="004229B0">
        <w:t xml:space="preserve"> </w:t>
      </w:r>
      <w:r w:rsidR="00472926" w:rsidRPr="004229B0">
        <w:t>based on the assumptions</w:t>
      </w:r>
      <w:r w:rsidR="00DD2ECA" w:rsidRPr="004229B0">
        <w:t xml:space="preserve"> that</w:t>
      </w:r>
      <w:r w:rsidR="00D37504" w:rsidRPr="004229B0">
        <w:t xml:space="preserve"> n</w:t>
      </w:r>
      <w:r w:rsidR="00D42227" w:rsidRPr="004229B0">
        <w:t>o prior knowledge of the performance of any panel/chain</w:t>
      </w:r>
      <w:r w:rsidR="00DD2ECA" w:rsidRPr="004229B0">
        <w:t xml:space="preserve"> is available</w:t>
      </w:r>
      <w:r w:rsidR="00D42227" w:rsidRPr="004229B0">
        <w:t>, e.g., beam peak directions of each panel</w:t>
      </w:r>
      <w:r w:rsidR="00D37504" w:rsidRPr="004229B0">
        <w:t xml:space="preserve"> and</w:t>
      </w:r>
      <w:r w:rsidR="0078217A" w:rsidRPr="004229B0">
        <w:t xml:space="preserve"> that only</w:t>
      </w:r>
      <w:r w:rsidR="005310B5" w:rsidRPr="004229B0">
        <w:t xml:space="preserve">, and that solely the spherical coverage test case is executed for 4-DL/4-UL operation, i.e., </w:t>
      </w:r>
      <w:r w:rsidR="005A046C" w:rsidRPr="004229B0">
        <w:t>no test-time extensive beam peak searches.</w:t>
      </w:r>
      <w:r w:rsidR="0078217A" w:rsidRPr="004229B0">
        <w:t xml:space="preserve"> </w:t>
      </w:r>
      <w:r w:rsidR="005A046C" w:rsidRPr="004229B0">
        <w:t xml:space="preserve">Therefore, </w:t>
      </w:r>
      <w:r w:rsidR="00FE3A40" w:rsidRPr="004229B0">
        <w:t xml:space="preserve">the spherical coverage test for </w:t>
      </w:r>
      <w:r w:rsidR="00A32F5F" w:rsidRPr="004229B0">
        <w:t>any</w:t>
      </w:r>
      <w:r w:rsidR="00FE3A40" w:rsidRPr="004229B0">
        <w:t xml:space="preserve"> multi-panel/multi-chain</w:t>
      </w:r>
      <w:r w:rsidR="00C770EB" w:rsidRPr="004229B0">
        <w:t xml:space="preserve"> UE system configuration</w:t>
      </w:r>
      <w:r w:rsidR="00B56D96" w:rsidRPr="004229B0">
        <w:t xml:space="preserve"> </w:t>
      </w:r>
      <w:r w:rsidR="00A32F5F" w:rsidRPr="004229B0">
        <w:t xml:space="preserve">discussed earlier </w:t>
      </w:r>
      <w:r w:rsidR="00B56D96" w:rsidRPr="004229B0">
        <w:t xml:space="preserve">would require a spherical coverage </w:t>
      </w:r>
      <w:r w:rsidR="00A600EF" w:rsidRPr="004229B0">
        <w:t xml:space="preserve">test with </w:t>
      </w:r>
      <w:r w:rsidR="00DB4A34" w:rsidRPr="004229B0">
        <w:rPr>
          <w:i/>
          <w:iCs/>
        </w:rPr>
        <w:t>N</w:t>
      </w:r>
      <w:r w:rsidR="00DB4A34" w:rsidRPr="004229B0">
        <w:t>*(</w:t>
      </w:r>
      <w:r w:rsidR="00DB4A34" w:rsidRPr="004229B0">
        <w:rPr>
          <w:i/>
          <w:iCs/>
        </w:rPr>
        <w:t>N</w:t>
      </w:r>
      <w:r w:rsidR="00DB4A34" w:rsidRPr="004229B0">
        <w:t>-1)</w:t>
      </w:r>
      <w:r w:rsidR="00C87FB6" w:rsidRPr="004229B0">
        <w:rPr>
          <w:rFonts w:ascii="Arial" w:hAnsi="Arial" w:cs="Arial"/>
        </w:rPr>
        <w:t>≈</w:t>
      </w:r>
      <w:r w:rsidR="00C87FB6" w:rsidRPr="004229B0">
        <w:rPr>
          <w:i/>
          <w:iCs/>
        </w:rPr>
        <w:t>N</w:t>
      </w:r>
      <w:r w:rsidR="00C87FB6" w:rsidRPr="004229B0">
        <w:rPr>
          <w:vertAlign w:val="superscript"/>
        </w:rPr>
        <w:t>2</w:t>
      </w:r>
      <w:r w:rsidR="00A600EF" w:rsidRPr="004229B0">
        <w:t xml:space="preserve"> AoA combinations.</w:t>
      </w:r>
      <w:r w:rsidR="00783EFA" w:rsidRPr="004229B0">
        <w:t xml:space="preserve"> </w:t>
      </w:r>
      <w:r w:rsidR="00F55099" w:rsidRPr="004229B0">
        <w:t xml:space="preserve">Here, </w:t>
      </w:r>
      <w:r w:rsidR="00F55099" w:rsidRPr="004229B0">
        <w:rPr>
          <w:i/>
          <w:iCs/>
        </w:rPr>
        <w:t>N</w:t>
      </w:r>
      <w:r w:rsidR="00F55099" w:rsidRPr="004229B0">
        <w:t xml:space="preserve"> is the </w:t>
      </w:r>
      <w:r w:rsidR="00FD269C" w:rsidRPr="004229B0">
        <w:t xml:space="preserve">minimum </w:t>
      </w:r>
      <w:r w:rsidR="00F55099" w:rsidRPr="004229B0">
        <w:t>number of spherical coverage grid points for the legacy spherical coverage test case</w:t>
      </w:r>
      <w:r w:rsidR="00EA2325" w:rsidRPr="004229B0">
        <w:t xml:space="preserve">, defined in Clause M.3 of </w:t>
      </w:r>
      <w:r w:rsidR="00EA2325" w:rsidRPr="004229B0">
        <w:fldChar w:fldCharType="begin"/>
      </w:r>
      <w:r w:rsidR="00EA2325" w:rsidRPr="004229B0">
        <w:instrText xml:space="preserve"> REF _Ref112698648 \r \h </w:instrText>
      </w:r>
      <w:r w:rsidR="00EA2325" w:rsidRPr="004229B0">
        <w:fldChar w:fldCharType="separate"/>
      </w:r>
      <w:r w:rsidR="00780205">
        <w:t>[5]</w:t>
      </w:r>
      <w:r w:rsidR="00EA2325" w:rsidRPr="004229B0">
        <w:fldChar w:fldCharType="end"/>
      </w:r>
      <w:r w:rsidR="00EA2325" w:rsidRPr="004229B0">
        <w:t>,</w:t>
      </w:r>
      <w:r w:rsidR="00FD269C" w:rsidRPr="004229B0">
        <w:t xml:space="preserve"> and it is assumed that the </w:t>
      </w:r>
      <w:r w:rsidR="00BC6F8E" w:rsidRPr="004229B0">
        <w:t xml:space="preserve">same </w:t>
      </w:r>
      <w:r w:rsidR="00FD269C" w:rsidRPr="004229B0">
        <w:t>measurement grids/grid density are required for multi-ch</w:t>
      </w:r>
      <w:r w:rsidR="00CF33FE">
        <w:t>ain</w:t>
      </w:r>
      <w:r w:rsidR="00FD269C" w:rsidRPr="004229B0">
        <w:t xml:space="preserve"> operations</w:t>
      </w:r>
      <w:r w:rsidR="00B12134" w:rsidRPr="004229B0">
        <w:t xml:space="preserve">. </w:t>
      </w:r>
      <w:r w:rsidR="00783EFA" w:rsidRPr="004229B0">
        <w:t>The effort in terms of</w:t>
      </w:r>
      <w:r w:rsidR="00DD04E7" w:rsidRPr="004229B0">
        <w:t xml:space="preserve"> </w:t>
      </w:r>
      <w:r w:rsidR="00EA2325" w:rsidRPr="004229B0">
        <w:t xml:space="preserve">minimum </w:t>
      </w:r>
      <w:r w:rsidR="00DD04E7" w:rsidRPr="004229B0">
        <w:t>number of</w:t>
      </w:r>
      <w:r w:rsidR="00783EFA" w:rsidRPr="004229B0">
        <w:t xml:space="preserve"> test point</w:t>
      </w:r>
      <w:r w:rsidR="00DD04E7" w:rsidRPr="004229B0">
        <w:t>s</w:t>
      </w:r>
      <w:r w:rsidR="005455B0" w:rsidRPr="004229B0">
        <w:t xml:space="preserve"> is quantified in </w:t>
      </w:r>
      <w:r w:rsidR="007C1FF3" w:rsidRPr="004229B0">
        <w:fldChar w:fldCharType="begin"/>
      </w:r>
      <w:r w:rsidR="007C1FF3" w:rsidRPr="004229B0">
        <w:instrText xml:space="preserve"> REF _Ref112698440 \h </w:instrText>
      </w:r>
      <w:r w:rsidR="007C1FF3" w:rsidRPr="004229B0">
        <w:fldChar w:fldCharType="separate"/>
      </w:r>
      <w:r w:rsidR="00780205" w:rsidRPr="004229B0">
        <w:t xml:space="preserve">Table </w:t>
      </w:r>
      <w:r w:rsidR="00780205">
        <w:rPr>
          <w:noProof/>
        </w:rPr>
        <w:t>3</w:t>
      </w:r>
      <w:r w:rsidR="007C1FF3" w:rsidRPr="004229B0">
        <w:fldChar w:fldCharType="end"/>
      </w:r>
      <w:r w:rsidR="00EA2325" w:rsidRPr="004229B0">
        <w:t>.</w:t>
      </w:r>
    </w:p>
    <w:p w14:paraId="7D5EAC98" w14:textId="6A673224" w:rsidR="00A34A5F" w:rsidRPr="004229B0" w:rsidRDefault="00A34A5F" w:rsidP="00110619">
      <w:pPr>
        <w:pStyle w:val="Caption"/>
        <w:keepNext/>
        <w:keepLines/>
        <w:jc w:val="center"/>
      </w:pPr>
      <w:bookmarkStart w:id="23" w:name="_Ref112698440"/>
      <w:r w:rsidRPr="004229B0">
        <w:lastRenderedPageBreak/>
        <w:t xml:space="preserve">Table </w:t>
      </w:r>
      <w:r w:rsidR="00327A92" w:rsidRPr="004229B0">
        <w:fldChar w:fldCharType="begin"/>
      </w:r>
      <w:r w:rsidR="00327A92" w:rsidRPr="004229B0">
        <w:instrText xml:space="preserve"> SEQ Table \* ARABIC </w:instrText>
      </w:r>
      <w:r w:rsidR="00327A92" w:rsidRPr="004229B0">
        <w:fldChar w:fldCharType="separate"/>
      </w:r>
      <w:r w:rsidR="00780205">
        <w:rPr>
          <w:noProof/>
        </w:rPr>
        <w:t>3</w:t>
      </w:r>
      <w:r w:rsidR="00327A92" w:rsidRPr="004229B0">
        <w:fldChar w:fldCharType="end"/>
      </w:r>
      <w:bookmarkEnd w:id="23"/>
      <w:r w:rsidRPr="004229B0">
        <w:t xml:space="preserve">: </w:t>
      </w:r>
      <w:r w:rsidR="0069011D" w:rsidRPr="004229B0">
        <w:t>Spherical Coverage effort for 4-DL</w:t>
      </w:r>
      <w:r w:rsidR="0042567C" w:rsidRPr="004229B0">
        <w:t>/4-UL</w:t>
      </w:r>
      <w:r w:rsidR="0069011D" w:rsidRPr="004229B0">
        <w:t xml:space="preserve"> multi-chain operation</w:t>
      </w:r>
      <w:r w:rsidR="00944F19" w:rsidRPr="004229B0">
        <w:t xml:space="preserve"> (full degree of freedom for both AoAs)</w:t>
      </w:r>
    </w:p>
    <w:tbl>
      <w:tblPr>
        <w:tblStyle w:val="TableGrid"/>
        <w:tblW w:w="0" w:type="auto"/>
        <w:tblLook w:val="04A0" w:firstRow="1" w:lastRow="0" w:firstColumn="1" w:lastColumn="0" w:noHBand="0" w:noVBand="1"/>
      </w:tblPr>
      <w:tblGrid>
        <w:gridCol w:w="2387"/>
        <w:gridCol w:w="2281"/>
        <w:gridCol w:w="2887"/>
        <w:gridCol w:w="2076"/>
      </w:tblGrid>
      <w:tr w:rsidR="00ED34A4" w:rsidRPr="004229B0" w14:paraId="0EB03E9A" w14:textId="77777777" w:rsidTr="00A0657F">
        <w:tc>
          <w:tcPr>
            <w:tcW w:w="2387" w:type="dxa"/>
            <w:vAlign w:val="center"/>
          </w:tcPr>
          <w:p w14:paraId="23426DAE" w14:textId="4BB6B025" w:rsidR="00ED34A4" w:rsidRPr="004229B0" w:rsidRDefault="004A2EE0" w:rsidP="00110619">
            <w:pPr>
              <w:keepNext/>
              <w:keepLines/>
              <w:spacing w:after="0"/>
              <w:jc w:val="center"/>
              <w:rPr>
                <w:b/>
                <w:bCs/>
              </w:rPr>
            </w:pPr>
            <w:r w:rsidRPr="004229B0">
              <w:rPr>
                <w:b/>
                <w:bCs/>
              </w:rPr>
              <w:t>Power Class</w:t>
            </w:r>
          </w:p>
        </w:tc>
        <w:tc>
          <w:tcPr>
            <w:tcW w:w="2281" w:type="dxa"/>
            <w:vAlign w:val="center"/>
          </w:tcPr>
          <w:p w14:paraId="369C63D5" w14:textId="236E679E" w:rsidR="00ED34A4" w:rsidRPr="004229B0" w:rsidRDefault="00ED34A4" w:rsidP="00110619">
            <w:pPr>
              <w:keepNext/>
              <w:keepLines/>
              <w:spacing w:after="0"/>
              <w:jc w:val="center"/>
              <w:rPr>
                <w:b/>
                <w:bCs/>
              </w:rPr>
            </w:pPr>
            <w:r w:rsidRPr="004229B0">
              <w:rPr>
                <w:b/>
                <w:bCs/>
              </w:rPr>
              <w:t>Grid</w:t>
            </w:r>
            <w:r w:rsidR="00D2581B" w:rsidRPr="004229B0">
              <w:rPr>
                <w:b/>
                <w:bCs/>
              </w:rPr>
              <w:t xml:space="preserve"> Type</w:t>
            </w:r>
          </w:p>
        </w:tc>
        <w:tc>
          <w:tcPr>
            <w:tcW w:w="2887" w:type="dxa"/>
            <w:vAlign w:val="center"/>
          </w:tcPr>
          <w:p w14:paraId="46766D06" w14:textId="6653EE61" w:rsidR="00ED34A4" w:rsidRPr="004229B0" w:rsidRDefault="00ED34A4" w:rsidP="00110619">
            <w:pPr>
              <w:keepNext/>
              <w:keepLines/>
              <w:spacing w:after="0"/>
              <w:jc w:val="center"/>
            </w:pPr>
            <w:r w:rsidRPr="004229B0">
              <w:rPr>
                <w:b/>
                <w:bCs/>
              </w:rPr>
              <w:t xml:space="preserve">Minimum Number of Spherical Coverage </w:t>
            </w:r>
            <w:r w:rsidR="007D7B03" w:rsidRPr="004229B0">
              <w:rPr>
                <w:b/>
                <w:bCs/>
              </w:rPr>
              <w:t>Test</w:t>
            </w:r>
            <w:r w:rsidRPr="004229B0">
              <w:rPr>
                <w:b/>
                <w:bCs/>
              </w:rPr>
              <w:t xml:space="preserve"> Points </w:t>
            </w:r>
            <w:r w:rsidRPr="004229B0">
              <w:rPr>
                <w:b/>
                <w:bCs/>
                <w:i/>
                <w:iCs/>
              </w:rPr>
              <w:t>N</w:t>
            </w:r>
            <w:r w:rsidR="008A283E" w:rsidRPr="004229B0">
              <w:t xml:space="preserve"> </w:t>
            </w:r>
            <w:r w:rsidR="008A283E" w:rsidRPr="004229B0">
              <w:rPr>
                <w:b/>
                <w:bCs/>
              </w:rPr>
              <w:t>(single</w:t>
            </w:r>
            <w:r w:rsidR="00453375" w:rsidRPr="004229B0">
              <w:rPr>
                <w:b/>
                <w:bCs/>
              </w:rPr>
              <w:t xml:space="preserve"> </w:t>
            </w:r>
            <w:r w:rsidR="00076DD6" w:rsidRPr="004229B0">
              <w:rPr>
                <w:b/>
                <w:bCs/>
              </w:rPr>
              <w:t>chain</w:t>
            </w:r>
            <w:r w:rsidR="008A283E" w:rsidRPr="004229B0">
              <w:rPr>
                <w:b/>
                <w:bCs/>
              </w:rPr>
              <w:t xml:space="preserve">) </w:t>
            </w:r>
            <w:r w:rsidR="00A6384F" w:rsidRPr="004229B0">
              <w:rPr>
                <w:b/>
                <w:bCs/>
              </w:rPr>
              <w:t xml:space="preserve">as defined in </w:t>
            </w:r>
            <w:r w:rsidR="008A283E" w:rsidRPr="004229B0">
              <w:rPr>
                <w:b/>
                <w:bCs/>
              </w:rPr>
              <w:t xml:space="preserve">M.3 of </w:t>
            </w:r>
            <w:r w:rsidR="00A6384F" w:rsidRPr="004229B0">
              <w:rPr>
                <w:b/>
                <w:bCs/>
              </w:rPr>
              <w:fldChar w:fldCharType="begin"/>
            </w:r>
            <w:r w:rsidR="00A6384F" w:rsidRPr="004229B0">
              <w:rPr>
                <w:b/>
                <w:bCs/>
              </w:rPr>
              <w:instrText xml:space="preserve"> REF _Ref112698648 \r \h </w:instrText>
            </w:r>
            <w:r w:rsidR="00A6384F" w:rsidRPr="004229B0">
              <w:rPr>
                <w:b/>
                <w:bCs/>
              </w:rPr>
            </w:r>
            <w:r w:rsidR="00A6384F" w:rsidRPr="004229B0">
              <w:rPr>
                <w:b/>
                <w:bCs/>
              </w:rPr>
              <w:fldChar w:fldCharType="separate"/>
            </w:r>
            <w:r w:rsidR="00780205">
              <w:rPr>
                <w:b/>
                <w:bCs/>
              </w:rPr>
              <w:t>[5]</w:t>
            </w:r>
            <w:r w:rsidR="00A6384F" w:rsidRPr="004229B0">
              <w:rPr>
                <w:b/>
                <w:bCs/>
              </w:rPr>
              <w:fldChar w:fldCharType="end"/>
            </w:r>
          </w:p>
        </w:tc>
        <w:tc>
          <w:tcPr>
            <w:tcW w:w="2076" w:type="dxa"/>
            <w:vAlign w:val="center"/>
          </w:tcPr>
          <w:p w14:paraId="48415D97" w14:textId="0C9E8DA5" w:rsidR="00ED34A4" w:rsidRPr="004229B0" w:rsidRDefault="00A0657F" w:rsidP="00110619">
            <w:pPr>
              <w:keepNext/>
              <w:keepLines/>
              <w:spacing w:after="0"/>
              <w:jc w:val="center"/>
              <w:rPr>
                <w:b/>
                <w:bCs/>
              </w:rPr>
            </w:pPr>
            <w:r w:rsidRPr="004229B0">
              <w:rPr>
                <w:b/>
                <w:bCs/>
              </w:rPr>
              <w:t xml:space="preserve">Number of Spherical Coverage </w:t>
            </w:r>
            <w:r w:rsidR="007D7B03" w:rsidRPr="004229B0">
              <w:rPr>
                <w:b/>
                <w:bCs/>
              </w:rPr>
              <w:t>Test</w:t>
            </w:r>
            <w:r w:rsidRPr="004229B0">
              <w:rPr>
                <w:b/>
                <w:bCs/>
              </w:rPr>
              <w:t xml:space="preserve"> Points </w:t>
            </w:r>
            <w:r w:rsidRPr="004229B0">
              <w:rPr>
                <w:b/>
                <w:bCs/>
                <w:i/>
                <w:iCs/>
              </w:rPr>
              <w:t>N</w:t>
            </w:r>
            <w:r w:rsidRPr="004229B0">
              <w:t xml:space="preserve"> </w:t>
            </w:r>
            <w:r w:rsidRPr="004229B0">
              <w:rPr>
                <w:b/>
                <w:bCs/>
              </w:rPr>
              <w:t>(</w:t>
            </w:r>
            <w:r w:rsidR="00A8301F" w:rsidRPr="004229B0">
              <w:rPr>
                <w:b/>
                <w:bCs/>
              </w:rPr>
              <w:t>multi</w:t>
            </w:r>
            <w:r w:rsidRPr="004229B0">
              <w:rPr>
                <w:b/>
                <w:bCs/>
              </w:rPr>
              <w:t xml:space="preserve"> </w:t>
            </w:r>
            <w:r w:rsidR="00A8301F" w:rsidRPr="004229B0">
              <w:rPr>
                <w:b/>
                <w:bCs/>
              </w:rPr>
              <w:t>chain</w:t>
            </w:r>
            <w:r w:rsidRPr="004229B0">
              <w:rPr>
                <w:b/>
                <w:bCs/>
              </w:rPr>
              <w:t xml:space="preserve">) </w:t>
            </w:r>
            <w:r w:rsidRPr="004229B0">
              <w:rPr>
                <w:b/>
                <w:bCs/>
              </w:rPr>
              <w:br/>
            </w:r>
            <w:r w:rsidR="00ED34A4" w:rsidRPr="004229B0">
              <w:rPr>
                <w:b/>
                <w:bCs/>
                <w:i/>
                <w:iCs/>
              </w:rPr>
              <w:t>N</w:t>
            </w:r>
            <w:r w:rsidR="00ED34A4" w:rsidRPr="004229B0">
              <w:rPr>
                <w:b/>
                <w:bCs/>
              </w:rPr>
              <w:t>*(</w:t>
            </w:r>
            <w:r w:rsidR="00ED34A4" w:rsidRPr="004229B0">
              <w:rPr>
                <w:b/>
                <w:bCs/>
                <w:i/>
                <w:iCs/>
              </w:rPr>
              <w:t>N</w:t>
            </w:r>
            <w:r w:rsidR="00ED34A4" w:rsidRPr="004229B0">
              <w:rPr>
                <w:b/>
                <w:bCs/>
              </w:rPr>
              <w:t>-1)</w:t>
            </w:r>
          </w:p>
        </w:tc>
      </w:tr>
      <w:tr w:rsidR="00F045B1" w:rsidRPr="004229B0" w14:paraId="45FEFBED" w14:textId="77777777" w:rsidTr="00A0657F">
        <w:tc>
          <w:tcPr>
            <w:tcW w:w="2387" w:type="dxa"/>
            <w:vAlign w:val="center"/>
          </w:tcPr>
          <w:p w14:paraId="1A5E5E22" w14:textId="57880463" w:rsidR="00F045B1" w:rsidRPr="004229B0" w:rsidRDefault="00F045B1" w:rsidP="00F045B1">
            <w:pPr>
              <w:keepNext/>
              <w:keepLines/>
              <w:spacing w:after="0"/>
              <w:jc w:val="center"/>
              <w:rPr>
                <w:b/>
                <w:bCs/>
              </w:rPr>
            </w:pPr>
            <w:r w:rsidRPr="004229B0">
              <w:rPr>
                <w:b/>
                <w:bCs/>
              </w:rPr>
              <w:t>PC1</w:t>
            </w:r>
          </w:p>
        </w:tc>
        <w:tc>
          <w:tcPr>
            <w:tcW w:w="2281" w:type="dxa"/>
          </w:tcPr>
          <w:p w14:paraId="4C935FBC" w14:textId="76CD9735" w:rsidR="00F045B1" w:rsidRPr="004229B0" w:rsidRDefault="00F045B1" w:rsidP="00F045B1">
            <w:pPr>
              <w:keepNext/>
              <w:keepLines/>
              <w:spacing w:after="0"/>
              <w:jc w:val="center"/>
            </w:pPr>
            <w:r w:rsidRPr="004229B0">
              <w:t>constant density</w:t>
            </w:r>
          </w:p>
        </w:tc>
        <w:tc>
          <w:tcPr>
            <w:tcW w:w="2887" w:type="dxa"/>
            <w:vAlign w:val="center"/>
          </w:tcPr>
          <w:p w14:paraId="314DFD11" w14:textId="4A341EEE" w:rsidR="00F045B1" w:rsidRPr="004229B0" w:rsidRDefault="00F045B1" w:rsidP="00F045B1">
            <w:pPr>
              <w:keepNext/>
              <w:keepLines/>
              <w:spacing w:after="0"/>
              <w:jc w:val="center"/>
            </w:pPr>
            <w:r w:rsidRPr="004229B0">
              <w:t>200</w:t>
            </w:r>
          </w:p>
        </w:tc>
        <w:tc>
          <w:tcPr>
            <w:tcW w:w="2076" w:type="dxa"/>
            <w:vAlign w:val="center"/>
          </w:tcPr>
          <w:p w14:paraId="17F2504B" w14:textId="7F085319" w:rsidR="00F045B1" w:rsidRPr="004229B0" w:rsidRDefault="00F045B1" w:rsidP="00F045B1">
            <w:pPr>
              <w:keepNext/>
              <w:keepLines/>
              <w:spacing w:after="0"/>
              <w:jc w:val="center"/>
            </w:pPr>
            <w:r w:rsidRPr="004229B0">
              <w:t>39,800</w:t>
            </w:r>
          </w:p>
        </w:tc>
      </w:tr>
      <w:tr w:rsidR="00F045B1" w:rsidRPr="004229B0" w14:paraId="02387D1F" w14:textId="77777777" w:rsidTr="00A0657F">
        <w:tc>
          <w:tcPr>
            <w:tcW w:w="2387" w:type="dxa"/>
            <w:vAlign w:val="center"/>
          </w:tcPr>
          <w:p w14:paraId="62139327" w14:textId="3394093F" w:rsidR="00F045B1" w:rsidRPr="004229B0" w:rsidRDefault="00F045B1" w:rsidP="00F045B1">
            <w:pPr>
              <w:keepNext/>
              <w:keepLines/>
              <w:spacing w:after="0"/>
              <w:jc w:val="center"/>
              <w:rPr>
                <w:b/>
                <w:bCs/>
              </w:rPr>
            </w:pPr>
            <w:r w:rsidRPr="004229B0">
              <w:rPr>
                <w:b/>
                <w:bCs/>
              </w:rPr>
              <w:t>PC3</w:t>
            </w:r>
          </w:p>
        </w:tc>
        <w:tc>
          <w:tcPr>
            <w:tcW w:w="2281" w:type="dxa"/>
          </w:tcPr>
          <w:p w14:paraId="75FC7388" w14:textId="124ED0E1" w:rsidR="00F045B1" w:rsidRPr="004229B0" w:rsidRDefault="00F045B1" w:rsidP="00F045B1">
            <w:pPr>
              <w:keepNext/>
              <w:keepLines/>
              <w:spacing w:after="0"/>
              <w:jc w:val="center"/>
            </w:pPr>
            <w:r w:rsidRPr="004229B0">
              <w:t>constant density</w:t>
            </w:r>
          </w:p>
        </w:tc>
        <w:tc>
          <w:tcPr>
            <w:tcW w:w="2887" w:type="dxa"/>
            <w:vAlign w:val="center"/>
          </w:tcPr>
          <w:p w14:paraId="24013A21" w14:textId="68894A83" w:rsidR="00F045B1" w:rsidRPr="004229B0" w:rsidRDefault="00F045B1" w:rsidP="00F045B1">
            <w:pPr>
              <w:keepNext/>
              <w:keepLines/>
              <w:spacing w:after="0"/>
              <w:jc w:val="center"/>
            </w:pPr>
            <w:r w:rsidRPr="004229B0">
              <w:t>180</w:t>
            </w:r>
          </w:p>
        </w:tc>
        <w:tc>
          <w:tcPr>
            <w:tcW w:w="2076" w:type="dxa"/>
            <w:vAlign w:val="center"/>
          </w:tcPr>
          <w:p w14:paraId="5E1FBA3C" w14:textId="7D68D6B2" w:rsidR="00F045B1" w:rsidRPr="004229B0" w:rsidRDefault="00F045B1" w:rsidP="00F045B1">
            <w:pPr>
              <w:keepNext/>
              <w:keepLines/>
              <w:spacing w:after="0"/>
              <w:jc w:val="center"/>
            </w:pPr>
            <w:r w:rsidRPr="004229B0">
              <w:t>32,220</w:t>
            </w:r>
          </w:p>
        </w:tc>
      </w:tr>
      <w:tr w:rsidR="00F045B1" w:rsidRPr="004229B0" w14:paraId="5BAD020F" w14:textId="77777777" w:rsidTr="00A0657F">
        <w:tc>
          <w:tcPr>
            <w:tcW w:w="2387" w:type="dxa"/>
            <w:vAlign w:val="center"/>
          </w:tcPr>
          <w:p w14:paraId="3489D648" w14:textId="062D6734" w:rsidR="00F045B1" w:rsidRPr="004229B0" w:rsidRDefault="00F045B1" w:rsidP="00F045B1">
            <w:pPr>
              <w:keepNext/>
              <w:keepLines/>
              <w:spacing w:after="0"/>
              <w:jc w:val="center"/>
              <w:rPr>
                <w:b/>
                <w:bCs/>
              </w:rPr>
            </w:pPr>
            <w:r w:rsidRPr="004229B0">
              <w:rPr>
                <w:b/>
                <w:bCs/>
              </w:rPr>
              <w:t>PC1/PC3</w:t>
            </w:r>
          </w:p>
        </w:tc>
        <w:tc>
          <w:tcPr>
            <w:tcW w:w="2281" w:type="dxa"/>
          </w:tcPr>
          <w:p w14:paraId="26EE6991" w14:textId="3381114E" w:rsidR="00F045B1" w:rsidRPr="004229B0" w:rsidRDefault="00F045B1" w:rsidP="00F045B1">
            <w:pPr>
              <w:keepNext/>
              <w:keepLines/>
              <w:spacing w:after="0"/>
              <w:jc w:val="center"/>
            </w:pPr>
            <w:r w:rsidRPr="004229B0">
              <w:t>constant-step size</w:t>
            </w:r>
          </w:p>
        </w:tc>
        <w:tc>
          <w:tcPr>
            <w:tcW w:w="2887" w:type="dxa"/>
            <w:vAlign w:val="center"/>
          </w:tcPr>
          <w:p w14:paraId="23549840" w14:textId="74D78D48" w:rsidR="00F045B1" w:rsidRPr="004229B0" w:rsidRDefault="00F045B1" w:rsidP="00F045B1">
            <w:pPr>
              <w:keepNext/>
              <w:keepLines/>
              <w:spacing w:after="0"/>
              <w:jc w:val="center"/>
            </w:pPr>
            <w:r w:rsidRPr="004229B0">
              <w:t>266</w:t>
            </w:r>
          </w:p>
        </w:tc>
        <w:tc>
          <w:tcPr>
            <w:tcW w:w="2076" w:type="dxa"/>
            <w:vAlign w:val="center"/>
          </w:tcPr>
          <w:p w14:paraId="7F61880B" w14:textId="3A016B2B" w:rsidR="00F045B1" w:rsidRPr="004229B0" w:rsidRDefault="00F045B1" w:rsidP="00F045B1">
            <w:pPr>
              <w:keepNext/>
              <w:keepLines/>
              <w:spacing w:after="0"/>
              <w:jc w:val="center"/>
            </w:pPr>
            <w:r w:rsidRPr="004229B0">
              <w:t>70,490</w:t>
            </w:r>
          </w:p>
        </w:tc>
      </w:tr>
    </w:tbl>
    <w:p w14:paraId="3EA97169" w14:textId="06E7A232" w:rsidR="0030208D" w:rsidRPr="004229B0" w:rsidRDefault="00253F09" w:rsidP="0030208D">
      <w:r w:rsidRPr="004229B0">
        <w:t>Clearly, the number of test points for this test approach</w:t>
      </w:r>
      <w:r w:rsidR="00F23DDA" w:rsidRPr="004229B0">
        <w:t xml:space="preserve"> is test time prohibitive given the very large number of test</w:t>
      </w:r>
      <w:r w:rsidR="002D04FD" w:rsidRPr="004229B0">
        <w:t xml:space="preserve"> points. </w:t>
      </w:r>
    </w:p>
    <w:p w14:paraId="0B582974" w14:textId="00EB6A07" w:rsidR="00C01B9C" w:rsidRPr="004229B0" w:rsidRDefault="00F119AE" w:rsidP="00C01B9C">
      <w:pPr>
        <w:pStyle w:val="Caption"/>
      </w:pPr>
      <w:bookmarkStart w:id="24" w:name="_Ref112756072"/>
      <w:r w:rsidRPr="004229B0">
        <w:t>Observation</w:t>
      </w:r>
      <w:r w:rsidR="00C01B9C" w:rsidRPr="004229B0">
        <w:t xml:space="preserve"> </w:t>
      </w:r>
      <w:r w:rsidRPr="004229B0">
        <w:fldChar w:fldCharType="begin"/>
      </w:r>
      <w:r w:rsidRPr="004229B0">
        <w:instrText xml:space="preserve"> SEQ Observation \* ARABIC </w:instrText>
      </w:r>
      <w:r w:rsidRPr="004229B0">
        <w:fldChar w:fldCharType="separate"/>
      </w:r>
      <w:r w:rsidR="00780205">
        <w:rPr>
          <w:noProof/>
        </w:rPr>
        <w:t>12</w:t>
      </w:r>
      <w:r w:rsidRPr="004229B0">
        <w:fldChar w:fldCharType="end"/>
      </w:r>
      <w:r w:rsidR="00C01B9C" w:rsidRPr="004229B0">
        <w:t>: The test effort</w:t>
      </w:r>
      <w:r w:rsidR="00913D35" w:rsidRPr="004229B0">
        <w:t>/test time increase</w:t>
      </w:r>
      <w:r w:rsidR="00C01B9C" w:rsidRPr="004229B0">
        <w:t xml:space="preserve"> for the 4-DL</w:t>
      </w:r>
      <w:r w:rsidR="003F2EEC" w:rsidRPr="004229B0">
        <w:t>/4-UL</w:t>
      </w:r>
      <w:r w:rsidR="00C01B9C" w:rsidRPr="004229B0">
        <w:t xml:space="preserve"> multi-chain spherical coverage test</w:t>
      </w:r>
      <w:r w:rsidR="00CC2692" w:rsidRPr="004229B0">
        <w:t>s</w:t>
      </w:r>
      <w:r w:rsidR="00CA5FF1" w:rsidRPr="004229B0">
        <w:t xml:space="preserve"> based on </w:t>
      </w:r>
      <w:r w:rsidR="00CC2692" w:rsidRPr="004229B0">
        <w:t>f</w:t>
      </w:r>
      <w:r w:rsidR="00CA5FF1" w:rsidRPr="004229B0">
        <w:t xml:space="preserve">ull </w:t>
      </w:r>
      <w:r w:rsidR="008810E2" w:rsidRPr="004229B0">
        <w:t>d</w:t>
      </w:r>
      <w:r w:rsidR="00CA5FF1" w:rsidRPr="004229B0">
        <w:t>egree</w:t>
      </w:r>
      <w:r w:rsidR="008810E2" w:rsidRPr="004229B0">
        <w:t>s</w:t>
      </w:r>
      <w:r w:rsidR="00CA5FF1" w:rsidRPr="004229B0">
        <w:t xml:space="preserve"> of </w:t>
      </w:r>
      <w:r w:rsidR="008810E2" w:rsidRPr="004229B0">
        <w:t>f</w:t>
      </w:r>
      <w:r w:rsidR="00CA5FF1" w:rsidRPr="004229B0">
        <w:t>reedom for each AoA</w:t>
      </w:r>
      <w:r w:rsidR="00453375" w:rsidRPr="004229B0">
        <w:t xml:space="preserve"> is tremendous.</w:t>
      </w:r>
      <w:bookmarkEnd w:id="24"/>
    </w:p>
    <w:p w14:paraId="4C80F55A" w14:textId="0E34D0F0" w:rsidR="00995177" w:rsidRPr="004229B0" w:rsidRDefault="002E74B0" w:rsidP="002E74B0">
      <w:pPr>
        <w:pStyle w:val="Caption"/>
      </w:pPr>
      <w:bookmarkStart w:id="25" w:name="_Ref112756074"/>
      <w:r w:rsidRPr="004229B0">
        <w:t xml:space="preserve">Proposal </w:t>
      </w:r>
      <w:r w:rsidRPr="004229B0">
        <w:fldChar w:fldCharType="begin"/>
      </w:r>
      <w:r w:rsidRPr="004229B0">
        <w:instrText xml:space="preserve"> SEQ Proposal \* ARABIC </w:instrText>
      </w:r>
      <w:r w:rsidRPr="004229B0">
        <w:fldChar w:fldCharType="separate"/>
      </w:r>
      <w:r w:rsidR="00780205">
        <w:rPr>
          <w:noProof/>
        </w:rPr>
        <w:t>1</w:t>
      </w:r>
      <w:r w:rsidRPr="004229B0">
        <w:fldChar w:fldCharType="end"/>
      </w:r>
      <w:r w:rsidRPr="004229B0">
        <w:t xml:space="preserve">: </w:t>
      </w:r>
      <w:r w:rsidR="003E5564" w:rsidRPr="004229B0">
        <w:t>Do not deem a</w:t>
      </w:r>
      <w:r w:rsidR="000C57F6" w:rsidRPr="004229B0">
        <w:t xml:space="preserve"> 4-DL (4-UL)</w:t>
      </w:r>
      <w:r w:rsidR="002F3639" w:rsidRPr="004229B0">
        <w:t xml:space="preserve"> </w:t>
      </w:r>
      <w:r w:rsidR="000C57F6" w:rsidRPr="004229B0">
        <w:t>s</w:t>
      </w:r>
      <w:r w:rsidR="002F3639" w:rsidRPr="004229B0">
        <w:t>pherical coverage test with full degree</w:t>
      </w:r>
      <w:r w:rsidR="008920EF" w:rsidRPr="004229B0">
        <w:t>s</w:t>
      </w:r>
      <w:r w:rsidR="002F3639" w:rsidRPr="004229B0">
        <w:t xml:space="preserve"> of freedom for each AoA </w:t>
      </w:r>
      <w:r w:rsidR="004338F5" w:rsidRPr="004229B0">
        <w:t>feasible</w:t>
      </w:r>
      <w:r w:rsidR="00E1792D" w:rsidRPr="004229B0">
        <w:t xml:space="preserve"> for complexity, chamber footprint/height, </w:t>
      </w:r>
      <w:r w:rsidR="007E0BD8" w:rsidRPr="004229B0">
        <w:t xml:space="preserve">lack of upgradeability of existing system, </w:t>
      </w:r>
      <w:r w:rsidR="00097831" w:rsidRPr="004229B0">
        <w:t xml:space="preserve">development </w:t>
      </w:r>
      <w:r w:rsidR="007E0BD8" w:rsidRPr="004229B0">
        <w:t>lead time</w:t>
      </w:r>
      <w:r w:rsidR="00097831" w:rsidRPr="004229B0">
        <w:t xml:space="preserve">, </w:t>
      </w:r>
      <w:r w:rsidR="006C00E5">
        <w:t xml:space="preserve">increased </w:t>
      </w:r>
      <w:r w:rsidR="00913D35" w:rsidRPr="004229B0">
        <w:t xml:space="preserve">measurement uncertainty/test tolerance, </w:t>
      </w:r>
      <w:r w:rsidR="00097831" w:rsidRPr="004229B0">
        <w:t>and test effort/test time reason</w:t>
      </w:r>
      <w:r w:rsidR="005D1AD1" w:rsidRPr="004229B0">
        <w:t>s</w:t>
      </w:r>
      <w:r w:rsidR="002F3639" w:rsidRPr="004229B0">
        <w:t>.</w:t>
      </w:r>
      <w:bookmarkEnd w:id="25"/>
    </w:p>
    <w:p w14:paraId="5B908F20" w14:textId="77777777" w:rsidR="00BA7C78" w:rsidRPr="004229B0" w:rsidRDefault="00BA7C78">
      <w:pPr>
        <w:spacing w:after="0"/>
        <w:rPr>
          <w:rFonts w:ascii="Arial" w:hAnsi="Arial"/>
          <w:sz w:val="36"/>
        </w:rPr>
      </w:pPr>
      <w:r w:rsidRPr="004229B0">
        <w:br w:type="page"/>
      </w:r>
    </w:p>
    <w:p w14:paraId="50A9E4AD" w14:textId="37C35494" w:rsidR="00335C65" w:rsidRPr="004229B0" w:rsidRDefault="00335C65" w:rsidP="00335C65">
      <w:pPr>
        <w:pStyle w:val="Heading1"/>
        <w:numPr>
          <w:ilvl w:val="0"/>
          <w:numId w:val="42"/>
        </w:numPr>
        <w:ind w:left="360"/>
      </w:pPr>
      <w:r w:rsidRPr="004229B0">
        <w:lastRenderedPageBreak/>
        <w:t>Full Degree of Rotation Freedom for 1st DL/UL direction and discrete, fixed AoAs for 2nd DL/UL direction</w:t>
      </w:r>
    </w:p>
    <w:p w14:paraId="016B4BF0" w14:textId="164D2C26" w:rsidR="00BA7C78" w:rsidRPr="004229B0" w:rsidRDefault="00E15B7A" w:rsidP="0030208D">
      <w:r w:rsidRPr="004229B0">
        <w:t xml:space="preserve">An alternate </w:t>
      </w:r>
      <w:r w:rsidR="00655B7F" w:rsidRPr="004229B0">
        <w:t xml:space="preserve">example </w:t>
      </w:r>
      <w:r w:rsidRPr="004229B0">
        <w:t xml:space="preserve">measurement setup </w:t>
      </w:r>
      <w:r w:rsidR="00B60E46" w:rsidRPr="004229B0">
        <w:t>of</w:t>
      </w:r>
      <w:r w:rsidR="003D21DD" w:rsidRPr="004229B0">
        <w:t xml:space="preserve"> a more </w:t>
      </w:r>
      <w:r w:rsidR="009A325E" w:rsidRPr="004229B0">
        <w:t>suitable</w:t>
      </w:r>
      <w:r w:rsidR="003D21DD" w:rsidRPr="004229B0">
        <w:t xml:space="preserve"> 4</w:t>
      </w:r>
      <w:r w:rsidR="00272368" w:rsidRPr="004229B0">
        <w:t>-</w:t>
      </w:r>
      <w:r w:rsidR="003D21DD" w:rsidRPr="004229B0">
        <w:t>DL</w:t>
      </w:r>
      <w:r w:rsidR="009A325E" w:rsidRPr="004229B0">
        <w:t xml:space="preserve"> (easily extendable to 4-UL)</w:t>
      </w:r>
      <w:r w:rsidR="003D21DD" w:rsidRPr="004229B0">
        <w:t xml:space="preserve"> MIMO </w:t>
      </w:r>
      <w:r w:rsidR="00F90DAF" w:rsidRPr="004229B0">
        <w:t xml:space="preserve">multi-chain </w:t>
      </w:r>
      <w:r w:rsidR="003D21DD" w:rsidRPr="004229B0">
        <w:t>UE RF</w:t>
      </w:r>
      <w:r w:rsidRPr="004229B0">
        <w:t xml:space="preserve"> </w:t>
      </w:r>
      <w:r w:rsidR="00663DA8" w:rsidRPr="004229B0">
        <w:t xml:space="preserve">spherical coverage </w:t>
      </w:r>
      <w:r w:rsidR="00F90DAF" w:rsidRPr="004229B0">
        <w:t xml:space="preserve">test approach is illustrated in </w:t>
      </w:r>
      <w:r w:rsidR="00F90DAF" w:rsidRPr="004229B0">
        <w:fldChar w:fldCharType="begin"/>
      </w:r>
      <w:r w:rsidR="00F90DAF" w:rsidRPr="004229B0">
        <w:instrText xml:space="preserve"> REF _Ref112743364 \h </w:instrText>
      </w:r>
      <w:r w:rsidR="00F90DAF" w:rsidRPr="004229B0">
        <w:fldChar w:fldCharType="separate"/>
      </w:r>
      <w:r w:rsidR="00780205" w:rsidRPr="004229B0">
        <w:t xml:space="preserve">Figure </w:t>
      </w:r>
      <w:r w:rsidR="00780205">
        <w:rPr>
          <w:noProof/>
        </w:rPr>
        <w:t>6</w:t>
      </w:r>
      <w:r w:rsidR="00F90DAF" w:rsidRPr="004229B0">
        <w:fldChar w:fldCharType="end"/>
      </w:r>
      <w:r w:rsidR="00655B7F" w:rsidRPr="004229B0">
        <w:t xml:space="preserve">. </w:t>
      </w:r>
    </w:p>
    <w:p w14:paraId="0C4CDDAE" w14:textId="14F59A80" w:rsidR="00BA7C78" w:rsidRPr="004229B0" w:rsidRDefault="00B91E76" w:rsidP="0027747C">
      <w:pPr>
        <w:pStyle w:val="Caption"/>
        <w:spacing w:after="0"/>
        <w:jc w:val="center"/>
      </w:pPr>
      <w:r w:rsidRPr="009402FF">
        <w:drawing>
          <wp:inline distT="0" distB="0" distL="0" distR="0" wp14:anchorId="2D34E2D0" wp14:editId="60EE15E2">
            <wp:extent cx="5486400" cy="396812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6400" cy="3968122"/>
                    </a:xfrm>
                    <a:prstGeom prst="rect">
                      <a:avLst/>
                    </a:prstGeom>
                    <a:noFill/>
                    <a:ln>
                      <a:noFill/>
                    </a:ln>
                  </pic:spPr>
                </pic:pic>
              </a:graphicData>
            </a:graphic>
          </wp:inline>
        </w:drawing>
      </w:r>
    </w:p>
    <w:p w14:paraId="7BE1051F" w14:textId="024ECFAA" w:rsidR="00BA7C78" w:rsidRPr="004229B0" w:rsidRDefault="00BA7C78" w:rsidP="00BA7C78">
      <w:pPr>
        <w:pStyle w:val="Caption"/>
        <w:jc w:val="center"/>
      </w:pPr>
      <w:bookmarkStart w:id="26" w:name="_Ref112743364"/>
      <w:r w:rsidRPr="004229B0">
        <w:t xml:space="preserve">Figure </w:t>
      </w:r>
      <w:r w:rsidRPr="004229B0">
        <w:fldChar w:fldCharType="begin"/>
      </w:r>
      <w:r w:rsidRPr="004229B0">
        <w:instrText xml:space="preserve"> SEQ Figure \* ARABIC </w:instrText>
      </w:r>
      <w:r w:rsidRPr="004229B0">
        <w:fldChar w:fldCharType="separate"/>
      </w:r>
      <w:r w:rsidR="00780205">
        <w:rPr>
          <w:noProof/>
        </w:rPr>
        <w:t>6</w:t>
      </w:r>
      <w:r w:rsidRPr="004229B0">
        <w:fldChar w:fldCharType="end"/>
      </w:r>
      <w:bookmarkEnd w:id="26"/>
      <w:r w:rsidRPr="004229B0">
        <w:t>: Example measurement setup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 </w:t>
      </w:r>
    </w:p>
    <w:p w14:paraId="0FC5AE24" w14:textId="0E9EE95D" w:rsidR="008E328B" w:rsidRPr="004229B0" w:rsidRDefault="00655B7F" w:rsidP="0030208D">
      <w:r w:rsidRPr="004229B0">
        <w:t>In this example</w:t>
      </w:r>
      <w:r w:rsidR="00A03249" w:rsidRPr="004229B0">
        <w:t xml:space="preserve"> setup</w:t>
      </w:r>
      <w:r w:rsidRPr="004229B0">
        <w:t xml:space="preserve">, the </w:t>
      </w:r>
      <w:r w:rsidR="00C500FC" w:rsidRPr="004229B0">
        <w:t>(</w:t>
      </w:r>
      <w:r w:rsidRPr="004229B0">
        <w:t>fixed</w:t>
      </w:r>
      <w:r w:rsidR="00C500FC" w:rsidRPr="004229B0">
        <w:t>)</w:t>
      </w:r>
      <w:r w:rsidRPr="004229B0">
        <w:t xml:space="preserve"> probe locations</w:t>
      </w:r>
      <w:r w:rsidR="00A03249" w:rsidRPr="004229B0">
        <w:t>, the number of probes,</w:t>
      </w:r>
      <w:r w:rsidRPr="004229B0">
        <w:t xml:space="preserve"> and probe type (DFF, IFF)</w:t>
      </w:r>
      <w:r w:rsidR="00A03249" w:rsidRPr="004229B0">
        <w:t xml:space="preserve"> </w:t>
      </w:r>
      <w:r w:rsidR="0010504D" w:rsidRPr="004229B0">
        <w:t>were</w:t>
      </w:r>
      <w:r w:rsidR="00A03249" w:rsidRPr="004229B0">
        <w:t xml:space="preserve"> selected arbitrarily</w:t>
      </w:r>
      <w:r w:rsidR="00040EF7" w:rsidRPr="004229B0">
        <w:t xml:space="preserve">. </w:t>
      </w:r>
      <w:r w:rsidR="00C15D88" w:rsidRPr="004229B0">
        <w:t>While</w:t>
      </w:r>
      <w:r w:rsidR="00C51F34" w:rsidRPr="004229B0">
        <w:t xml:space="preserve"> specific implementation details </w:t>
      </w:r>
      <w:r w:rsidR="0010504D" w:rsidRPr="004229B0">
        <w:t>can</w:t>
      </w:r>
      <w:r w:rsidR="00C51F34" w:rsidRPr="004229B0">
        <w:t xml:space="preserve"> be discussed </w:t>
      </w:r>
      <w:r w:rsidR="0010504D" w:rsidRPr="004229B0">
        <w:t>separately</w:t>
      </w:r>
      <w:r w:rsidR="00C15D88" w:rsidRPr="004229B0">
        <w:t xml:space="preserve"> at a later time, t</w:t>
      </w:r>
      <w:r w:rsidR="00EF5428" w:rsidRPr="004229B0">
        <w:t>h</w:t>
      </w:r>
      <w:r w:rsidR="007C1C10" w:rsidRPr="004229B0">
        <w:t xml:space="preserve">e measurement setup </w:t>
      </w:r>
      <w:r w:rsidR="002041D3" w:rsidRPr="004229B0">
        <w:t>could be based on th</w:t>
      </w:r>
      <w:r w:rsidR="003B679A" w:rsidRPr="004229B0">
        <w:t>e following baseline setups for 2 AoA RRM:</w:t>
      </w:r>
    </w:p>
    <w:p w14:paraId="180CC48F" w14:textId="61D85C82" w:rsidR="0021732A" w:rsidRPr="004229B0" w:rsidRDefault="003B679A" w:rsidP="00800F8C">
      <w:pPr>
        <w:pStyle w:val="ListParagraph"/>
        <w:keepNext/>
        <w:numPr>
          <w:ilvl w:val="0"/>
          <w:numId w:val="49"/>
        </w:numPr>
      </w:pPr>
      <w:r w:rsidRPr="004229B0">
        <w:lastRenderedPageBreak/>
        <w:t>DFF, e.g.,</w:t>
      </w:r>
      <w:r w:rsidR="00B93576" w:rsidRPr="004229B0">
        <w:t xml:space="preserve"> Figure B.2.2.1-2 of </w:t>
      </w:r>
      <w:r w:rsidR="00AB2557" w:rsidRPr="004229B0">
        <w:fldChar w:fldCharType="begin"/>
      </w:r>
      <w:r w:rsidR="00AB2557" w:rsidRPr="004229B0">
        <w:instrText xml:space="preserve"> REF _Ref115106065 \r \h </w:instrText>
      </w:r>
      <w:r w:rsidR="00AB2557" w:rsidRPr="004229B0">
        <w:fldChar w:fldCharType="separate"/>
      </w:r>
      <w:r w:rsidR="00780205">
        <w:t>[7]</w:t>
      </w:r>
      <w:r w:rsidR="00AB2557" w:rsidRPr="004229B0">
        <w:fldChar w:fldCharType="end"/>
      </w:r>
    </w:p>
    <w:tbl>
      <w:tblPr>
        <w:tblStyle w:val="TableGrid"/>
        <w:tblW w:w="0" w:type="auto"/>
        <w:tblInd w:w="720" w:type="dxa"/>
        <w:tblLook w:val="04A0" w:firstRow="1" w:lastRow="0" w:firstColumn="1" w:lastColumn="0" w:noHBand="0" w:noVBand="1"/>
      </w:tblPr>
      <w:tblGrid>
        <w:gridCol w:w="8911"/>
      </w:tblGrid>
      <w:tr w:rsidR="0021732A" w:rsidRPr="004229B0" w14:paraId="6A1FC79E" w14:textId="77777777" w:rsidTr="0021732A">
        <w:tc>
          <w:tcPr>
            <w:tcW w:w="8911" w:type="dxa"/>
          </w:tcPr>
          <w:p w14:paraId="6039EC50" w14:textId="77777777" w:rsidR="0021732A" w:rsidRPr="004229B0" w:rsidRDefault="0021732A" w:rsidP="00800F8C">
            <w:pPr>
              <w:pStyle w:val="TH"/>
              <w:keepLines w:val="0"/>
              <w:spacing w:after="0"/>
              <w:jc w:val="left"/>
            </w:pPr>
            <w:r w:rsidRPr="004229B0">
              <w:rPr>
                <w:noProof/>
              </w:rPr>
              <w:drawing>
                <wp:inline distT="0" distB="0" distL="0" distR="0" wp14:anchorId="07AC99B9" wp14:editId="484A5EED">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B287510" w14:textId="5D32BA9E" w:rsidR="0021732A" w:rsidRPr="004229B0" w:rsidRDefault="0021732A" w:rsidP="00800F8C">
            <w:pPr>
              <w:pStyle w:val="TF"/>
              <w:keepNext/>
              <w:keepLines w:val="0"/>
              <w:jc w:val="left"/>
            </w:pPr>
            <w:r w:rsidRPr="004229B0">
              <w:t>Figure B.2.2.1-2: Example RRM baseline system with two simultaneously active AoA using a DFF setup.</w:t>
            </w:r>
          </w:p>
        </w:tc>
      </w:tr>
    </w:tbl>
    <w:p w14:paraId="3718B88B" w14:textId="79714A38" w:rsidR="00AB2557" w:rsidRPr="004229B0" w:rsidRDefault="00FC4A2B" w:rsidP="005F57C7">
      <w:pPr>
        <w:pStyle w:val="ListParagraph"/>
        <w:keepNext/>
        <w:numPr>
          <w:ilvl w:val="0"/>
          <w:numId w:val="49"/>
        </w:numPr>
      </w:pPr>
      <w:r w:rsidRPr="004229B0">
        <w:t>Enhanced I</w:t>
      </w:r>
      <w:r w:rsidR="00AB2557" w:rsidRPr="004229B0">
        <w:t xml:space="preserve">FF, e.g., </w:t>
      </w:r>
      <w:r w:rsidRPr="004229B0">
        <w:t>Figure B.2.6.1-1</w:t>
      </w:r>
      <w:r w:rsidR="00AB2557" w:rsidRPr="004229B0">
        <w:t xml:space="preserve">of </w:t>
      </w:r>
      <w:r w:rsidR="00AB2557" w:rsidRPr="004229B0">
        <w:fldChar w:fldCharType="begin"/>
      </w:r>
      <w:r w:rsidR="00AB2557" w:rsidRPr="004229B0">
        <w:instrText xml:space="preserve"> REF _Ref115106065 \r \h </w:instrText>
      </w:r>
      <w:r w:rsidR="00AB2557" w:rsidRPr="004229B0">
        <w:fldChar w:fldCharType="separate"/>
      </w:r>
      <w:r w:rsidR="00780205">
        <w:t>[7]</w:t>
      </w:r>
      <w:r w:rsidR="00AB2557" w:rsidRPr="004229B0">
        <w:fldChar w:fldCharType="end"/>
      </w:r>
    </w:p>
    <w:tbl>
      <w:tblPr>
        <w:tblStyle w:val="TableGrid"/>
        <w:tblW w:w="0" w:type="auto"/>
        <w:tblInd w:w="720" w:type="dxa"/>
        <w:tblLook w:val="04A0" w:firstRow="1" w:lastRow="0" w:firstColumn="1" w:lastColumn="0" w:noHBand="0" w:noVBand="1"/>
      </w:tblPr>
      <w:tblGrid>
        <w:gridCol w:w="8911"/>
      </w:tblGrid>
      <w:tr w:rsidR="00FC4A2B" w:rsidRPr="004229B0" w14:paraId="0B38464F" w14:textId="77777777" w:rsidTr="00A56F41">
        <w:tc>
          <w:tcPr>
            <w:tcW w:w="8911" w:type="dxa"/>
          </w:tcPr>
          <w:p w14:paraId="08EE024B" w14:textId="77777777" w:rsidR="00FC4A2B" w:rsidRPr="004229B0" w:rsidRDefault="00FC4A2B" w:rsidP="005F57C7">
            <w:pPr>
              <w:pStyle w:val="TH"/>
              <w:keepLines w:val="0"/>
              <w:spacing w:after="0"/>
              <w:jc w:val="left"/>
            </w:pPr>
            <w:r w:rsidRPr="004229B0">
              <w:rPr>
                <w:noProof/>
              </w:rPr>
              <w:drawing>
                <wp:inline distT="0" distB="0" distL="0" distR="0" wp14:anchorId="3A9A7872" wp14:editId="06E72FAE">
                  <wp:extent cx="3657600" cy="27049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43C22CAA" w14:textId="2802EC79" w:rsidR="00FC4A2B" w:rsidRPr="004229B0" w:rsidRDefault="00FC4A2B" w:rsidP="005F57C7">
            <w:pPr>
              <w:pStyle w:val="TF"/>
              <w:keepNext/>
              <w:keepLines w:val="0"/>
              <w:jc w:val="left"/>
            </w:pPr>
            <w:r w:rsidRPr="004229B0">
              <w:t>Figure B.2.6.1-1: Example RRM baseline system with two simultaneously active AoA using an Enhanced IFF setup</w:t>
            </w:r>
          </w:p>
        </w:tc>
      </w:tr>
    </w:tbl>
    <w:p w14:paraId="3C950313" w14:textId="77777777" w:rsidR="00661487" w:rsidRPr="004229B0" w:rsidRDefault="00661487">
      <w:pPr>
        <w:spacing w:after="0"/>
        <w:rPr>
          <w:rFonts w:eastAsia="Calibri"/>
          <w:szCs w:val="22"/>
          <w:lang w:val="en-US"/>
        </w:rPr>
      </w:pPr>
      <w:r w:rsidRPr="004229B0">
        <w:br w:type="page"/>
      </w:r>
    </w:p>
    <w:p w14:paraId="4B63C678" w14:textId="5004153F" w:rsidR="00A56F41" w:rsidRPr="004229B0" w:rsidRDefault="00BD2624" w:rsidP="00661487">
      <w:pPr>
        <w:pStyle w:val="ListParagraph"/>
        <w:keepLines/>
        <w:widowControl w:val="0"/>
        <w:numPr>
          <w:ilvl w:val="0"/>
          <w:numId w:val="49"/>
        </w:numPr>
      </w:pPr>
      <w:r w:rsidRPr="004229B0">
        <w:lastRenderedPageBreak/>
        <w:t>Hybrid IFF+D</w:t>
      </w:r>
      <w:r w:rsidR="00A56F41" w:rsidRPr="004229B0">
        <w:t>FF, e.g., Figure B.2.</w:t>
      </w:r>
      <w:r w:rsidRPr="004229B0">
        <w:t>7</w:t>
      </w:r>
      <w:r w:rsidR="00A56F41" w:rsidRPr="004229B0">
        <w:t xml:space="preserve">.1-1of </w:t>
      </w:r>
      <w:r w:rsidR="00A56F41" w:rsidRPr="004229B0">
        <w:fldChar w:fldCharType="begin"/>
      </w:r>
      <w:r w:rsidR="00A56F41" w:rsidRPr="004229B0">
        <w:instrText xml:space="preserve"> REF _Ref115106065 \r \h </w:instrText>
      </w:r>
      <w:r w:rsidR="00A56F41" w:rsidRPr="004229B0">
        <w:fldChar w:fldCharType="separate"/>
      </w:r>
      <w:r w:rsidR="00780205">
        <w:t>[7]</w:t>
      </w:r>
      <w:r w:rsidR="00A56F41" w:rsidRPr="004229B0">
        <w:fldChar w:fldCharType="end"/>
      </w:r>
    </w:p>
    <w:tbl>
      <w:tblPr>
        <w:tblStyle w:val="TableGrid"/>
        <w:tblW w:w="0" w:type="auto"/>
        <w:tblInd w:w="720" w:type="dxa"/>
        <w:tblLook w:val="04A0" w:firstRow="1" w:lastRow="0" w:firstColumn="1" w:lastColumn="0" w:noHBand="0" w:noVBand="1"/>
      </w:tblPr>
      <w:tblGrid>
        <w:gridCol w:w="8911"/>
      </w:tblGrid>
      <w:tr w:rsidR="00A56F41" w:rsidRPr="004229B0" w14:paraId="1E3F7DB6" w14:textId="77777777" w:rsidTr="00A56F41">
        <w:tc>
          <w:tcPr>
            <w:tcW w:w="9631" w:type="dxa"/>
          </w:tcPr>
          <w:p w14:paraId="22EC8388" w14:textId="77777777" w:rsidR="00BD2624" w:rsidRPr="004229B0" w:rsidRDefault="00BD2624" w:rsidP="00B94B7F">
            <w:pPr>
              <w:pStyle w:val="TH"/>
              <w:keepLines w:val="0"/>
              <w:widowControl w:val="0"/>
              <w:spacing w:after="0"/>
              <w:jc w:val="left"/>
            </w:pPr>
            <w:r w:rsidRPr="004229B0">
              <w:rPr>
                <w:noProof/>
              </w:rPr>
              <w:drawing>
                <wp:inline distT="0" distB="0" distL="0" distR="0" wp14:anchorId="27FEA776" wp14:editId="62231A44">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129CA3AA" w14:textId="734AE2C5" w:rsidR="00A56F41" w:rsidRPr="004229B0" w:rsidRDefault="00BD2624" w:rsidP="00B94B7F">
            <w:pPr>
              <w:pStyle w:val="TF"/>
              <w:keepNext/>
              <w:keepLines w:val="0"/>
              <w:widowControl w:val="0"/>
              <w:jc w:val="left"/>
            </w:pPr>
            <w:r w:rsidRPr="004229B0">
              <w:t>Figure B.2.7.1-1: Example RRM baseline system with two simultaneously active AoA using an IFF+DFF setup</w:t>
            </w:r>
          </w:p>
        </w:tc>
      </w:tr>
    </w:tbl>
    <w:p w14:paraId="22A933F6" w14:textId="44AADC75" w:rsidR="003B679A" w:rsidRPr="004229B0" w:rsidRDefault="00A217FB" w:rsidP="002F077A">
      <w:r w:rsidRPr="004229B0">
        <w:t>o</w:t>
      </w:r>
      <w:r w:rsidR="002F077A" w:rsidRPr="004229B0">
        <w:t xml:space="preserve">r FR2 MIMO OTA, i.e., </w:t>
      </w:r>
      <w:r w:rsidR="00A3164D" w:rsidRPr="004229B0">
        <w:t xml:space="preserve">Figure B.2.1-2 of </w:t>
      </w:r>
      <w:r w:rsidR="00A3164D" w:rsidRPr="004229B0">
        <w:fldChar w:fldCharType="begin"/>
      </w:r>
      <w:r w:rsidR="00A3164D" w:rsidRPr="004229B0">
        <w:instrText xml:space="preserve"> REF _Ref115106576 \r \h </w:instrText>
      </w:r>
      <w:r w:rsidR="00A3164D" w:rsidRPr="004229B0">
        <w:fldChar w:fldCharType="separate"/>
      </w:r>
      <w:r w:rsidR="00780205">
        <w:t>[8]</w:t>
      </w:r>
      <w:r w:rsidR="00A3164D" w:rsidRPr="004229B0">
        <w:fldChar w:fldCharType="end"/>
      </w:r>
      <w:r w:rsidR="00A3164D" w:rsidRPr="004229B0">
        <w:t>.</w:t>
      </w:r>
    </w:p>
    <w:tbl>
      <w:tblPr>
        <w:tblStyle w:val="TableGrid"/>
        <w:tblW w:w="0" w:type="auto"/>
        <w:tblLook w:val="04A0" w:firstRow="1" w:lastRow="0" w:firstColumn="1" w:lastColumn="0" w:noHBand="0" w:noVBand="1"/>
      </w:tblPr>
      <w:tblGrid>
        <w:gridCol w:w="9631"/>
      </w:tblGrid>
      <w:tr w:rsidR="008357D6" w:rsidRPr="004229B0" w14:paraId="0D88106D" w14:textId="77777777" w:rsidTr="008357D6">
        <w:tc>
          <w:tcPr>
            <w:tcW w:w="9631" w:type="dxa"/>
          </w:tcPr>
          <w:p w14:paraId="37EAE477" w14:textId="77777777" w:rsidR="008357D6" w:rsidRPr="004229B0" w:rsidRDefault="008357D6" w:rsidP="005F57C7">
            <w:pPr>
              <w:spacing w:after="0"/>
              <w:jc w:val="center"/>
            </w:pPr>
            <w:r w:rsidRPr="004229B0">
              <w:rPr>
                <w:noProof/>
              </w:rPr>
              <w:drawing>
                <wp:inline distT="0" distB="0" distL="0" distR="0" wp14:anchorId="6D77E32C" wp14:editId="5A0116FE">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6C97904F" w14:textId="7BABA296" w:rsidR="008357D6" w:rsidRPr="004229B0" w:rsidRDefault="008357D6" w:rsidP="008357D6">
            <w:pPr>
              <w:jc w:val="center"/>
              <w:rPr>
                <w:rFonts w:ascii="Arial" w:hAnsi="Arial" w:cs="Arial"/>
                <w:b/>
                <w:i/>
              </w:rPr>
            </w:pPr>
            <w:r w:rsidRPr="004229B0">
              <w:rPr>
                <w:rFonts w:ascii="Arial" w:hAnsi="Arial" w:cs="Arial"/>
                <w:b/>
              </w:rPr>
              <w:t>Figure B.2.1-2: Channel Model Coordinate Axes in FR2 3D-MPAC system</w:t>
            </w:r>
          </w:p>
        </w:tc>
      </w:tr>
    </w:tbl>
    <w:p w14:paraId="68BE5877" w14:textId="77777777" w:rsidR="00BF14A2" w:rsidRPr="004229B0" w:rsidRDefault="00BF14A2" w:rsidP="0030208D"/>
    <w:p w14:paraId="09466AD8" w14:textId="23DFC4E3" w:rsidR="00B707F8" w:rsidRPr="004229B0" w:rsidRDefault="007754FC" w:rsidP="007754FC">
      <w:pPr>
        <w:pStyle w:val="Caption"/>
      </w:pPr>
      <w:bookmarkStart w:id="27" w:name="_Ref115117240"/>
      <w:r w:rsidRPr="004229B0">
        <w:t xml:space="preserve">Observation </w:t>
      </w:r>
      <w:r w:rsidRPr="004229B0">
        <w:fldChar w:fldCharType="begin"/>
      </w:r>
      <w:r w:rsidRPr="004229B0">
        <w:instrText xml:space="preserve"> SEQ Observation \* ARABIC </w:instrText>
      </w:r>
      <w:r w:rsidRPr="004229B0">
        <w:fldChar w:fldCharType="separate"/>
      </w:r>
      <w:r w:rsidR="00780205">
        <w:rPr>
          <w:noProof/>
        </w:rPr>
        <w:t>13</w:t>
      </w:r>
      <w:r w:rsidRPr="004229B0">
        <w:fldChar w:fldCharType="end"/>
      </w:r>
      <w:r w:rsidRPr="004229B0">
        <w:t xml:space="preserve">: </w:t>
      </w:r>
      <w:r w:rsidR="00B707F8" w:rsidRPr="004229B0">
        <w:t xml:space="preserve">A system </w:t>
      </w:r>
      <w:r w:rsidR="007405D7" w:rsidRPr="004229B0">
        <w:t xml:space="preserve">with full degrees of freedom for the 1st DL/UL direction and discrete, fixed AoAs for the 2nd DL/UL direction could be </w:t>
      </w:r>
      <w:r w:rsidR="002A1621" w:rsidRPr="004229B0">
        <w:t>leveraged/re-used from existing</w:t>
      </w:r>
      <w:r w:rsidRPr="004229B0">
        <w:t xml:space="preserve"> FR2 OTA test system with little to no modifications</w:t>
      </w:r>
      <w:bookmarkEnd w:id="27"/>
    </w:p>
    <w:p w14:paraId="4C27CC27" w14:textId="483FEC81" w:rsidR="003C54B7" w:rsidRPr="004229B0" w:rsidRDefault="00C53630" w:rsidP="0030208D">
      <w:r w:rsidRPr="004229B0">
        <w:t>In th</w:t>
      </w:r>
      <w:r w:rsidR="007A6C25" w:rsidRPr="004229B0">
        <w:t>e</w:t>
      </w:r>
      <w:r w:rsidRPr="004229B0">
        <w:t xml:space="preserve"> </w:t>
      </w:r>
      <w:r w:rsidR="008E328B" w:rsidRPr="004229B0">
        <w:t>particular</w:t>
      </w:r>
      <w:r w:rsidRPr="004229B0">
        <w:t xml:space="preserve"> measurement setup</w:t>
      </w:r>
      <w:r w:rsidR="00166EF8" w:rsidRPr="004229B0">
        <w:t xml:space="preserve"> shown in </w:t>
      </w:r>
      <w:r w:rsidR="00166EF8" w:rsidRPr="004229B0">
        <w:fldChar w:fldCharType="begin"/>
      </w:r>
      <w:r w:rsidR="00166EF8" w:rsidRPr="004229B0">
        <w:instrText xml:space="preserve"> REF _Ref112743364 \h </w:instrText>
      </w:r>
      <w:r w:rsidR="00166EF8" w:rsidRPr="004229B0">
        <w:fldChar w:fldCharType="separate"/>
      </w:r>
      <w:r w:rsidR="00780205" w:rsidRPr="004229B0">
        <w:t xml:space="preserve">Figure </w:t>
      </w:r>
      <w:r w:rsidR="00780205">
        <w:rPr>
          <w:noProof/>
        </w:rPr>
        <w:t>6</w:t>
      </w:r>
      <w:r w:rsidR="00166EF8" w:rsidRPr="004229B0">
        <w:fldChar w:fldCharType="end"/>
      </w:r>
      <w:r w:rsidRPr="004229B0">
        <w:t>, all probe</w:t>
      </w:r>
      <w:r w:rsidR="004B36AC" w:rsidRPr="004229B0">
        <w:t xml:space="preserve"> locations</w:t>
      </w:r>
      <w:r w:rsidRPr="004229B0">
        <w:t xml:space="preserve"> are fixed </w:t>
      </w:r>
      <w:r w:rsidR="004B36AC" w:rsidRPr="004229B0">
        <w:t>while the DUT is rotated in 3D using a 2-axis positioner (not illustrated)</w:t>
      </w:r>
      <w:r w:rsidR="001E00C8" w:rsidRPr="004229B0">
        <w:t>.</w:t>
      </w:r>
      <w:r w:rsidR="00AD4617" w:rsidRPr="004229B0">
        <w:t xml:space="preserve"> The 1</w:t>
      </w:r>
      <w:r w:rsidR="00AD4617" w:rsidRPr="004229B0">
        <w:rPr>
          <w:vertAlign w:val="superscript"/>
        </w:rPr>
        <w:t>st</w:t>
      </w:r>
      <w:r w:rsidR="00AD4617" w:rsidRPr="004229B0">
        <w:t xml:space="preserve"> DL direction </w:t>
      </w:r>
      <w:r w:rsidR="0037489D" w:rsidRPr="004229B0">
        <w:t xml:space="preserve">(highlighted with the beam in blue) </w:t>
      </w:r>
      <w:r w:rsidR="00AD4617" w:rsidRPr="004229B0">
        <w:t xml:space="preserve">is introduced over the probe labelled AoA1 (typically oriented towards the </w:t>
      </w:r>
      <w:r w:rsidR="00AD4617" w:rsidRPr="004229B0">
        <w:rPr>
          <w:i/>
          <w:iCs/>
        </w:rPr>
        <w:t>z</w:t>
      </w:r>
      <w:r w:rsidR="00AD4617" w:rsidRPr="004229B0">
        <w:t xml:space="preserve"> axis of the system) while the 2</w:t>
      </w:r>
      <w:r w:rsidR="00AD4617" w:rsidRPr="004229B0">
        <w:rPr>
          <w:vertAlign w:val="superscript"/>
        </w:rPr>
        <w:t>nd</w:t>
      </w:r>
      <w:r w:rsidR="00AD4617" w:rsidRPr="004229B0">
        <w:t xml:space="preserve"> DL direction is introduced over any</w:t>
      </w:r>
      <w:r w:rsidR="00E16E7D" w:rsidRPr="004229B0">
        <w:t xml:space="preserve"> of the </w:t>
      </w:r>
      <w:r w:rsidR="005F7DC7" w:rsidRPr="004229B0">
        <w:rPr>
          <w:i/>
          <w:iCs/>
        </w:rPr>
        <w:t>M</w:t>
      </w:r>
      <w:r w:rsidR="00E16E7D" w:rsidRPr="004229B0">
        <w:t xml:space="preserve"> </w:t>
      </w:r>
      <w:r w:rsidR="000C48AA" w:rsidRPr="004229B0">
        <w:t xml:space="preserve">(in this example, </w:t>
      </w:r>
      <w:r w:rsidR="005F7DC7" w:rsidRPr="004229B0">
        <w:rPr>
          <w:i/>
          <w:iCs/>
        </w:rPr>
        <w:t>M</w:t>
      </w:r>
      <w:r w:rsidR="000C48AA" w:rsidRPr="004229B0">
        <w:t xml:space="preserve">=4) </w:t>
      </w:r>
      <w:r w:rsidR="00353C21" w:rsidRPr="004229B0">
        <w:t xml:space="preserve">fixed </w:t>
      </w:r>
      <w:r w:rsidR="00E16E7D" w:rsidRPr="004229B0">
        <w:t>probes labelled AoA2.</w:t>
      </w:r>
      <w:r w:rsidR="00A92584" w:rsidRPr="004229B0">
        <w:rPr>
          <w:i/>
          <w:iCs/>
        </w:rPr>
        <w:t>m</w:t>
      </w:r>
      <w:r w:rsidR="00E16E7D" w:rsidRPr="004229B0">
        <w:t xml:space="preserve"> (with </w:t>
      </w:r>
      <w:r w:rsidR="00A92584" w:rsidRPr="004229B0">
        <w:rPr>
          <w:i/>
          <w:iCs/>
        </w:rPr>
        <w:t>m</w:t>
      </w:r>
      <w:r w:rsidR="00E16E7D" w:rsidRPr="004229B0">
        <w:t xml:space="preserve"> = 1, …, </w:t>
      </w:r>
      <w:r w:rsidR="00936087" w:rsidRPr="004229B0">
        <w:rPr>
          <w:i/>
          <w:iCs/>
        </w:rPr>
        <w:t>M</w:t>
      </w:r>
      <w:r w:rsidR="00E16E7D" w:rsidRPr="004229B0">
        <w:t>)</w:t>
      </w:r>
      <w:r w:rsidR="004F2497" w:rsidRPr="004229B0">
        <w:t xml:space="preserve"> and the respective beams are highlighted in red</w:t>
      </w:r>
      <w:r w:rsidR="000C48AA" w:rsidRPr="004229B0">
        <w:t>.</w:t>
      </w:r>
      <w:r w:rsidR="00AD4617" w:rsidRPr="004229B0">
        <w:t xml:space="preserve"> </w:t>
      </w:r>
    </w:p>
    <w:p w14:paraId="7FF487F8" w14:textId="72BBEAC7" w:rsidR="001E00C8" w:rsidRPr="004229B0" w:rsidRDefault="001E00C8" w:rsidP="0030208D">
      <w:r w:rsidRPr="004229B0">
        <w:t>The proposed spherical coverage measurement approach</w:t>
      </w:r>
      <w:r w:rsidR="00D4386C" w:rsidRPr="004229B0">
        <w:t xml:space="preserve"> for the 4-DL reception </w:t>
      </w:r>
      <w:r w:rsidRPr="004229B0">
        <w:t>is as follows:</w:t>
      </w:r>
    </w:p>
    <w:p w14:paraId="4EAC9A3E" w14:textId="38D8F5CE" w:rsidR="00FF41E0" w:rsidRPr="0051485A" w:rsidRDefault="00FF41E0" w:rsidP="00FF41E0">
      <w:pPr>
        <w:pStyle w:val="ListParagraph"/>
        <w:numPr>
          <w:ilvl w:val="0"/>
          <w:numId w:val="43"/>
        </w:numPr>
      </w:pPr>
      <w:r w:rsidRPr="0051485A">
        <w:t xml:space="preserve">AoA1: Probe AoA1 </w:t>
      </w:r>
      <w:r>
        <w:t xml:space="preserve">(together with one Probe AoA2) </w:t>
      </w:r>
      <w:r w:rsidRPr="0051485A">
        <w:t xml:space="preserve">performs a spherical coverage test similar to the legacy spherical coverage test, outlined in Clauses 7.3.4 and K.1.6 of </w:t>
      </w:r>
      <w:r w:rsidRPr="0051485A">
        <w:fldChar w:fldCharType="begin"/>
      </w:r>
      <w:r w:rsidRPr="0051485A">
        <w:instrText xml:space="preserve"> REF _Ref112698648 \r \h </w:instrText>
      </w:r>
      <w:r w:rsidRPr="0051485A">
        <w:fldChar w:fldCharType="separate"/>
      </w:r>
      <w:r w:rsidRPr="0051485A">
        <w:t>[5]</w:t>
      </w:r>
      <w:r w:rsidRPr="0051485A">
        <w:fldChar w:fldCharType="end"/>
      </w:r>
      <w:r w:rsidRPr="0051485A">
        <w:t>, with the metric of EIS</w:t>
      </w:r>
      <w:r w:rsidRPr="009372B7">
        <w:rPr>
          <w:vertAlign w:val="subscript"/>
        </w:rPr>
        <w:t>AoA1</w:t>
      </w:r>
      <w:r w:rsidRPr="0051485A">
        <w:t xml:space="preserve"> (Link=Spherical coverage grid, Meas=</w:t>
      </w:r>
      <w:r>
        <w:t>AoA1</w:t>
      </w:r>
      <w:r w:rsidRPr="0051485A">
        <w:t xml:space="preserve"> angle</w:t>
      </w:r>
      <w:r w:rsidR="00432A27">
        <w:t>, Optimized AoA2 angle</w:t>
      </w:r>
      <w:r w:rsidRPr="0051485A">
        <w:t>) where EIS is sampled over the 3D sphere while for each grid point the TP (or EIS) for AoA2 is maximized beforehand. However, instead of testing two orthogonal polarizations sequentially, the MIMO signals are introduced concurrently on each polarization</w:t>
      </w:r>
      <w:r>
        <w:t xml:space="preserve"> of both probes</w:t>
      </w:r>
      <w:r w:rsidRPr="0051485A">
        <w:t xml:space="preserve">. </w:t>
      </w:r>
    </w:p>
    <w:p w14:paraId="4EA62652" w14:textId="6641F1FB" w:rsidR="00FF41E0" w:rsidRPr="0051485A" w:rsidRDefault="00FF41E0" w:rsidP="00FF41E0">
      <w:pPr>
        <w:pStyle w:val="ListParagraph"/>
        <w:numPr>
          <w:ilvl w:val="0"/>
          <w:numId w:val="43"/>
        </w:numPr>
      </w:pPr>
      <w:r w:rsidRPr="0051485A">
        <w:lastRenderedPageBreak/>
        <w:t>AoA2: Prior to performing the EIS</w:t>
      </w:r>
      <w:r w:rsidRPr="00D05819">
        <w:rPr>
          <w:vertAlign w:val="subscript"/>
        </w:rPr>
        <w:t>AoA1</w:t>
      </w:r>
      <w:r w:rsidRPr="0051485A">
        <w:t xml:space="preserve"> measurements for each grid point, the TP</w:t>
      </w:r>
      <w:r w:rsidR="00D84E4F" w:rsidRPr="00D05819">
        <w:rPr>
          <w:vertAlign w:val="subscript"/>
        </w:rPr>
        <w:t>AoA</w:t>
      </w:r>
      <w:r w:rsidR="00D84E4F">
        <w:rPr>
          <w:vertAlign w:val="subscript"/>
        </w:rPr>
        <w:t>2</w:t>
      </w:r>
      <w:r w:rsidRPr="0051485A">
        <w:t xml:space="preserve"> for a fixed DL power level (or alternatively EIS</w:t>
      </w:r>
      <w:r w:rsidRPr="00D05819">
        <w:rPr>
          <w:vertAlign w:val="subscript"/>
        </w:rPr>
        <w:t>AoA</w:t>
      </w:r>
      <w:r>
        <w:rPr>
          <w:vertAlign w:val="subscript"/>
        </w:rPr>
        <w:t>2</w:t>
      </w:r>
      <w:r w:rsidRPr="0051485A">
        <w:t>) from each probe AoA2.</w:t>
      </w:r>
      <w:r w:rsidRPr="0051485A">
        <w:rPr>
          <w:i/>
          <w:iCs/>
        </w:rPr>
        <w:t>m</w:t>
      </w:r>
      <w:r w:rsidRPr="0051485A">
        <w:t xml:space="preserve"> (with </w:t>
      </w:r>
      <w:r w:rsidRPr="0051485A">
        <w:rPr>
          <w:i/>
          <w:iCs/>
        </w:rPr>
        <w:t>m</w:t>
      </w:r>
      <w:r w:rsidRPr="0051485A">
        <w:t xml:space="preserve"> = 1, …, </w:t>
      </w:r>
      <w:r w:rsidRPr="0051485A">
        <w:rPr>
          <w:i/>
          <w:iCs/>
        </w:rPr>
        <w:t>M</w:t>
      </w:r>
      <w:r w:rsidRPr="0051485A">
        <w:t>) is determined and the maximum TP</w:t>
      </w:r>
      <w:r w:rsidR="00B01BF1" w:rsidRPr="00D05819">
        <w:rPr>
          <w:vertAlign w:val="subscript"/>
        </w:rPr>
        <w:t>AoA</w:t>
      </w:r>
      <w:r w:rsidR="00B01BF1">
        <w:rPr>
          <w:vertAlign w:val="subscript"/>
        </w:rPr>
        <w:t>2</w:t>
      </w:r>
      <w:r w:rsidRPr="0051485A">
        <w:t xml:space="preserve"> (or </w:t>
      </w:r>
      <w:r>
        <w:t xml:space="preserve">minimum </w:t>
      </w:r>
      <w:r w:rsidRPr="0051485A">
        <w:t>EIS</w:t>
      </w:r>
      <w:r w:rsidRPr="00D05819">
        <w:rPr>
          <w:vertAlign w:val="subscript"/>
        </w:rPr>
        <w:t>AoA</w:t>
      </w:r>
      <w:r>
        <w:rPr>
          <w:vertAlign w:val="subscript"/>
        </w:rPr>
        <w:t>2</w:t>
      </w:r>
      <w:r w:rsidRPr="0051485A">
        <w:t>) is recorded for each grid point. Subsequently, the 2</w:t>
      </w:r>
      <w:r w:rsidRPr="0051485A">
        <w:rPr>
          <w:vertAlign w:val="superscript"/>
        </w:rPr>
        <w:t>nd</w:t>
      </w:r>
      <w:r w:rsidRPr="0051485A">
        <w:t xml:space="preserve"> DL</w:t>
      </w:r>
      <w:r>
        <w:t xml:space="preserve"> (AoA2)</w:t>
      </w:r>
      <w:r w:rsidRPr="0051485A">
        <w:t xml:space="preserve"> is introduced from the discrete probe that yielded the maximum TP</w:t>
      </w:r>
      <w:r w:rsidRPr="00D05819">
        <w:rPr>
          <w:vertAlign w:val="subscript"/>
        </w:rPr>
        <w:t>AoA</w:t>
      </w:r>
      <w:r>
        <w:rPr>
          <w:vertAlign w:val="subscript"/>
        </w:rPr>
        <w:t>2</w:t>
      </w:r>
      <w:r w:rsidRPr="0051485A">
        <w:t xml:space="preserve"> (or EIS</w:t>
      </w:r>
      <w:r w:rsidRPr="00D05819">
        <w:rPr>
          <w:vertAlign w:val="subscript"/>
        </w:rPr>
        <w:t>AoA</w:t>
      </w:r>
      <w:r>
        <w:rPr>
          <w:vertAlign w:val="subscript"/>
        </w:rPr>
        <w:t>2</w:t>
      </w:r>
      <w:r w:rsidRPr="0051485A">
        <w:t>) before EIS</w:t>
      </w:r>
      <w:r w:rsidRPr="00D05819">
        <w:rPr>
          <w:vertAlign w:val="subscript"/>
        </w:rPr>
        <w:t>AoA</w:t>
      </w:r>
      <w:r>
        <w:rPr>
          <w:vertAlign w:val="subscript"/>
        </w:rPr>
        <w:t>1</w:t>
      </w:r>
      <w:r w:rsidRPr="0051485A">
        <w:t xml:space="preserve"> is determined. </w:t>
      </w:r>
    </w:p>
    <w:p w14:paraId="571903E9" w14:textId="77777777" w:rsidR="00FF41E0" w:rsidRDefault="00FF41E0" w:rsidP="00FF41E0">
      <w:r>
        <w:t>Not further discussed here are the power levels set on each of the signal paths (AoA1, AoA2) during the TP</w:t>
      </w:r>
      <w:r w:rsidRPr="00034CEE">
        <w:rPr>
          <w:vertAlign w:val="subscript"/>
        </w:rPr>
        <w:t>AoA2</w:t>
      </w:r>
      <w:r>
        <w:t>, EIS</w:t>
      </w:r>
      <w:r w:rsidRPr="00BA2D2C">
        <w:rPr>
          <w:vertAlign w:val="subscript"/>
        </w:rPr>
        <w:t>AoA1</w:t>
      </w:r>
      <w:r>
        <w:t>, EIS</w:t>
      </w:r>
      <w:r w:rsidRPr="00BA2D2C">
        <w:rPr>
          <w:vertAlign w:val="subscript"/>
        </w:rPr>
        <w:t>AoA2</w:t>
      </w:r>
      <w:r>
        <w:t xml:space="preserve"> measurements. </w:t>
      </w:r>
    </w:p>
    <w:p w14:paraId="1B9B4C07" w14:textId="31127807" w:rsidR="00110619" w:rsidRPr="004229B0" w:rsidRDefault="00110619" w:rsidP="00110619">
      <w:r w:rsidRPr="004229B0">
        <w:t xml:space="preserve">The </w:t>
      </w:r>
      <w:r w:rsidR="00C02F12" w:rsidRPr="004229B0">
        <w:t xml:space="preserve">detailed </w:t>
      </w:r>
      <w:r w:rsidR="00796371" w:rsidRPr="004229B0">
        <w:t>test sequence</w:t>
      </w:r>
      <w:r w:rsidR="00A827C6" w:rsidRPr="004229B0">
        <w:t>s</w:t>
      </w:r>
      <w:r w:rsidR="00796371" w:rsidRPr="004229B0">
        <w:t xml:space="preserve"> </w:t>
      </w:r>
      <w:r w:rsidR="00A827C6" w:rsidRPr="004229B0">
        <w:t>are</w:t>
      </w:r>
      <w:r w:rsidR="00796371" w:rsidRPr="004229B0">
        <w:t xml:space="preserve"> further illustrated in the flow diagram of </w:t>
      </w:r>
      <w:r w:rsidR="00796371" w:rsidRPr="004229B0">
        <w:fldChar w:fldCharType="begin"/>
      </w:r>
      <w:r w:rsidR="00796371" w:rsidRPr="004229B0">
        <w:instrText xml:space="preserve"> REF _Ref113608620 \h </w:instrText>
      </w:r>
      <w:r w:rsidR="00796371" w:rsidRPr="004229B0">
        <w:fldChar w:fldCharType="separate"/>
      </w:r>
      <w:r w:rsidR="00780205" w:rsidRPr="004229B0">
        <w:t xml:space="preserve">Figure </w:t>
      </w:r>
      <w:r w:rsidR="00780205">
        <w:rPr>
          <w:noProof/>
        </w:rPr>
        <w:t>7</w:t>
      </w:r>
      <w:r w:rsidR="00796371" w:rsidRPr="004229B0">
        <w:fldChar w:fldCharType="end"/>
      </w:r>
      <w:r w:rsidR="00796371" w:rsidRPr="004229B0">
        <w:t>.</w:t>
      </w:r>
    </w:p>
    <w:p w14:paraId="7BAC5727" w14:textId="77777777" w:rsidR="00BD123C" w:rsidRPr="004229B0" w:rsidRDefault="00BD123C" w:rsidP="00823045">
      <w:pPr>
        <w:spacing w:after="0"/>
        <w:jc w:val="center"/>
      </w:pPr>
      <w:r w:rsidRPr="004229B0">
        <w:rPr>
          <w:noProof/>
        </w:rPr>
        <w:drawing>
          <wp:inline distT="0" distB="0" distL="0" distR="0" wp14:anchorId="7A27B0EE" wp14:editId="77BC5CDB">
            <wp:extent cx="4572000" cy="43450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0" cy="4345060"/>
                    </a:xfrm>
                    <a:prstGeom prst="rect">
                      <a:avLst/>
                    </a:prstGeom>
                    <a:noFill/>
                    <a:ln>
                      <a:noFill/>
                    </a:ln>
                  </pic:spPr>
                </pic:pic>
              </a:graphicData>
            </a:graphic>
          </wp:inline>
        </w:drawing>
      </w:r>
    </w:p>
    <w:p w14:paraId="1D986357" w14:textId="17410540" w:rsidR="00BD123C" w:rsidRPr="004229B0" w:rsidRDefault="00BD123C" w:rsidP="00BD123C">
      <w:pPr>
        <w:pStyle w:val="Caption"/>
        <w:jc w:val="center"/>
      </w:pPr>
      <w:bookmarkStart w:id="28" w:name="_Ref113608620"/>
      <w:r w:rsidRPr="004229B0">
        <w:t xml:space="preserve">Figure </w:t>
      </w:r>
      <w:r w:rsidRPr="004229B0">
        <w:fldChar w:fldCharType="begin"/>
      </w:r>
      <w:r w:rsidRPr="004229B0">
        <w:instrText xml:space="preserve"> SEQ Figure \* ARABIC </w:instrText>
      </w:r>
      <w:r w:rsidRPr="004229B0">
        <w:fldChar w:fldCharType="separate"/>
      </w:r>
      <w:r w:rsidR="00780205">
        <w:rPr>
          <w:noProof/>
        </w:rPr>
        <w:t>7</w:t>
      </w:r>
      <w:r w:rsidRPr="004229B0">
        <w:fldChar w:fldCharType="end"/>
      </w:r>
      <w:bookmarkEnd w:id="28"/>
      <w:r w:rsidRPr="004229B0">
        <w:t xml:space="preserve">: Flow diagram of test sequences. </w:t>
      </w:r>
    </w:p>
    <w:p w14:paraId="1F907B97" w14:textId="35D761C8" w:rsidR="005C1B13" w:rsidRPr="004229B0" w:rsidRDefault="00AC29BF" w:rsidP="0030208D">
      <w:r w:rsidRPr="004229B0">
        <w:t>The final metrics for this approach would be</w:t>
      </w:r>
    </w:p>
    <w:p w14:paraId="3FD81D28" w14:textId="77777777" w:rsidR="00D2225A" w:rsidRPr="0051485A" w:rsidRDefault="00D2225A" w:rsidP="00D2225A">
      <w:pPr>
        <w:pStyle w:val="ListParagraph"/>
        <w:numPr>
          <w:ilvl w:val="0"/>
          <w:numId w:val="44"/>
        </w:numPr>
      </w:pPr>
      <w:r w:rsidRPr="0051485A">
        <w:t>AoA1: the CDF of all EIS</w:t>
      </w:r>
      <w:r w:rsidRPr="00A66DB5">
        <w:rPr>
          <w:vertAlign w:val="subscript"/>
        </w:rPr>
        <w:t>AoA1</w:t>
      </w:r>
      <w:r w:rsidRPr="0051485A">
        <w:t xml:space="preserve"> measurements determined and collected over the 3D sphere with </w:t>
      </w:r>
      <w:r w:rsidRPr="0051485A">
        <w:rPr>
          <w:i/>
          <w:iCs/>
        </w:rPr>
        <w:t>N</w:t>
      </w:r>
      <w:r w:rsidRPr="0051485A">
        <w:t xml:space="preserve"> grid points</w:t>
      </w:r>
    </w:p>
    <w:p w14:paraId="60E36437" w14:textId="77777777" w:rsidR="00D2225A" w:rsidRPr="0051485A" w:rsidRDefault="00D2225A" w:rsidP="00D2225A">
      <w:pPr>
        <w:pStyle w:val="ListParagraph"/>
        <w:numPr>
          <w:ilvl w:val="0"/>
          <w:numId w:val="44"/>
        </w:numPr>
      </w:pPr>
      <w:r w:rsidRPr="0051485A">
        <w:t>AoA2: the CDF of the maximum TP</w:t>
      </w:r>
      <w:r w:rsidRPr="00A66DB5">
        <w:rPr>
          <w:vertAlign w:val="subscript"/>
        </w:rPr>
        <w:t>AoA2</w:t>
      </w:r>
      <w:r w:rsidRPr="0051485A">
        <w:t xml:space="preserve"> (or minimum EIS</w:t>
      </w:r>
      <w:r w:rsidRPr="00A66DB5">
        <w:rPr>
          <w:vertAlign w:val="subscript"/>
        </w:rPr>
        <w:t>AoA2</w:t>
      </w:r>
      <w:r w:rsidRPr="0051485A">
        <w:t xml:space="preserve">) collected for each of the </w:t>
      </w:r>
      <w:r w:rsidRPr="0051485A">
        <w:rPr>
          <w:i/>
          <w:iCs/>
        </w:rPr>
        <w:t>N</w:t>
      </w:r>
      <w:r w:rsidRPr="0051485A">
        <w:t xml:space="preserve"> grid points. </w:t>
      </w:r>
    </w:p>
    <w:p w14:paraId="3EB76BAC" w14:textId="5BB74D39" w:rsidR="00001B1C" w:rsidRPr="004229B0" w:rsidRDefault="004931A8" w:rsidP="00BB4E09">
      <w:r w:rsidRPr="004229B0">
        <w:t>This test effort (</w:t>
      </w:r>
      <w:r w:rsidR="00F157D3" w:rsidRPr="004229B0">
        <w:t xml:space="preserve">primarily </w:t>
      </w:r>
      <w:r w:rsidRPr="004229B0">
        <w:t xml:space="preserve">in terms of </w:t>
      </w:r>
      <w:r w:rsidR="003F4D3E" w:rsidRPr="004229B0">
        <w:t xml:space="preserve">overall </w:t>
      </w:r>
      <w:r w:rsidRPr="004229B0">
        <w:t>test time</w:t>
      </w:r>
      <w:r w:rsidR="00320113" w:rsidRPr="004229B0">
        <w:t xml:space="preserve"> without taking pos</w:t>
      </w:r>
      <w:r w:rsidR="004E4487" w:rsidRPr="004229B0">
        <w:t>i</w:t>
      </w:r>
      <w:r w:rsidR="00320113" w:rsidRPr="004229B0">
        <w:t>tioning</w:t>
      </w:r>
      <w:r w:rsidR="004E4487" w:rsidRPr="004229B0">
        <w:t xml:space="preserve"> and switching times into account</w:t>
      </w:r>
      <w:r w:rsidRPr="004229B0">
        <w:t xml:space="preserve">) is summarized </w:t>
      </w:r>
      <w:r w:rsidR="00F157D3" w:rsidRPr="004229B0">
        <w:t xml:space="preserve">in </w:t>
      </w:r>
      <w:r w:rsidR="00F157D3" w:rsidRPr="004229B0">
        <w:fldChar w:fldCharType="begin"/>
      </w:r>
      <w:r w:rsidR="00F157D3" w:rsidRPr="004229B0">
        <w:instrText xml:space="preserve"> REF _Ref112747566 \h </w:instrText>
      </w:r>
      <w:r w:rsidR="00F157D3" w:rsidRPr="004229B0">
        <w:fldChar w:fldCharType="separate"/>
      </w:r>
      <w:r w:rsidR="00780205" w:rsidRPr="004229B0">
        <w:t xml:space="preserve">Table </w:t>
      </w:r>
      <w:r w:rsidR="00780205">
        <w:rPr>
          <w:noProof/>
        </w:rPr>
        <w:t>4</w:t>
      </w:r>
      <w:r w:rsidR="00F157D3" w:rsidRPr="004229B0">
        <w:fldChar w:fldCharType="end"/>
      </w:r>
      <w:r w:rsidR="00647239" w:rsidRPr="004229B0">
        <w:t xml:space="preserve"> separately for the case when </w:t>
      </w:r>
      <w:r w:rsidR="00633A44" w:rsidRPr="004229B0">
        <w:t xml:space="preserve">TP </w:t>
      </w:r>
      <w:r w:rsidR="009C48C2" w:rsidRPr="004229B0">
        <w:t>and</w:t>
      </w:r>
      <w:r w:rsidR="00633A44" w:rsidRPr="004229B0">
        <w:t xml:space="preserve"> EIS</w:t>
      </w:r>
      <w:r w:rsidR="00647239" w:rsidRPr="004229B0">
        <w:t xml:space="preserve"> metric is </w:t>
      </w:r>
      <w:r w:rsidR="00633A44" w:rsidRPr="004229B0">
        <w:t>considered for AOA2</w:t>
      </w:r>
      <w:r w:rsidR="00CF6B29" w:rsidRPr="004229B0">
        <w:t xml:space="preserve"> with an assumption the number of discrete probes for AoA2 is limited to </w:t>
      </w:r>
      <w:r w:rsidR="00CF6B29" w:rsidRPr="004229B0">
        <w:rPr>
          <w:i/>
          <w:iCs/>
        </w:rPr>
        <w:t>M</w:t>
      </w:r>
      <w:r w:rsidR="00CF6B29" w:rsidRPr="004229B0">
        <w:t>=4</w:t>
      </w:r>
      <w:r w:rsidR="00633A44" w:rsidRPr="004229B0">
        <w:t xml:space="preserve">. </w:t>
      </w:r>
      <w:r w:rsidR="006D5105" w:rsidRPr="004229B0">
        <w:t>The test time</w:t>
      </w:r>
      <w:r w:rsidR="00B15546" w:rsidRPr="004229B0">
        <w:t>s</w:t>
      </w:r>
      <w:r w:rsidR="00FF35CE" w:rsidRPr="004229B0">
        <w:t xml:space="preserve"> considered here are merely</w:t>
      </w:r>
      <w:r w:rsidR="00001B1C" w:rsidRPr="004229B0">
        <w:t xml:space="preserve"> approximate </w:t>
      </w:r>
      <w:r w:rsidR="00BE7935" w:rsidRPr="004229B0">
        <w:t xml:space="preserve">(actual test time depends on </w:t>
      </w:r>
      <w:r w:rsidR="00955C98" w:rsidRPr="004229B0">
        <w:t xml:space="preserve">many factors and can be better than stated below) </w:t>
      </w:r>
      <w:r w:rsidR="00001B1C" w:rsidRPr="004229B0">
        <w:t xml:space="preserve">and </w:t>
      </w:r>
      <w:r w:rsidR="008D3B63" w:rsidRPr="004229B0">
        <w:t>estimated</w:t>
      </w:r>
      <w:r w:rsidR="00001B1C" w:rsidRPr="004229B0">
        <w:t xml:space="preserve"> as follows:</w:t>
      </w:r>
    </w:p>
    <w:p w14:paraId="3221291C" w14:textId="4F5A0906" w:rsidR="00001B1C" w:rsidRPr="004229B0" w:rsidRDefault="00001B1C" w:rsidP="00001B1C">
      <w:pPr>
        <w:pStyle w:val="ListParagraph"/>
        <w:numPr>
          <w:ilvl w:val="0"/>
          <w:numId w:val="45"/>
        </w:numPr>
      </w:pPr>
      <w:r w:rsidRPr="004229B0">
        <w:rPr>
          <w:i/>
          <w:iCs/>
        </w:rPr>
        <w:t>t</w:t>
      </w:r>
      <w:r w:rsidRPr="004229B0">
        <w:rPr>
          <w:vertAlign w:val="subscript"/>
        </w:rPr>
        <w:t>EIS</w:t>
      </w:r>
      <w:r w:rsidRPr="004229B0">
        <w:t>: average time for an EIS measurement</w:t>
      </w:r>
      <w:r w:rsidR="00752339" w:rsidRPr="004229B0">
        <w:t xml:space="preserve"> </w:t>
      </w:r>
      <w:r w:rsidR="00385BDF" w:rsidRPr="004229B0">
        <w:t>(</w:t>
      </w:r>
      <w:r w:rsidR="00241AAB" w:rsidRPr="004229B0">
        <w:t>~</w:t>
      </w:r>
      <w:r w:rsidR="00555926" w:rsidRPr="004229B0">
        <w:t>45</w:t>
      </w:r>
      <w:r w:rsidR="00385BDF" w:rsidRPr="004229B0">
        <w:t>s)</w:t>
      </w:r>
    </w:p>
    <w:p w14:paraId="2C728963" w14:textId="08FF586A" w:rsidR="00385BDF" w:rsidRPr="004229B0" w:rsidRDefault="00385BDF" w:rsidP="00001B1C">
      <w:pPr>
        <w:pStyle w:val="ListParagraph"/>
        <w:numPr>
          <w:ilvl w:val="0"/>
          <w:numId w:val="45"/>
        </w:numPr>
      </w:pPr>
      <w:r w:rsidRPr="004229B0">
        <w:rPr>
          <w:i/>
          <w:iCs/>
        </w:rPr>
        <w:t>t</w:t>
      </w:r>
      <w:r w:rsidRPr="004229B0">
        <w:rPr>
          <w:vertAlign w:val="subscript"/>
        </w:rPr>
        <w:t>dwell</w:t>
      </w:r>
      <w:r w:rsidRPr="004229B0">
        <w:t>: dwell time</w:t>
      </w:r>
      <w:r w:rsidR="005D6454" w:rsidRPr="004229B0">
        <w:t xml:space="preserve"> (per 38.521-2: “BEAM_SELECT_WAIT_TIME for the UE TX beam selection to complete”</w:t>
      </w:r>
      <w:r w:rsidR="00241AAB" w:rsidRPr="004229B0">
        <w:t>) (~3s)</w:t>
      </w:r>
    </w:p>
    <w:p w14:paraId="24D15BD6" w14:textId="4C18F9DB" w:rsidR="00241AAB" w:rsidRPr="004229B0" w:rsidRDefault="00241AAB" w:rsidP="00001B1C">
      <w:pPr>
        <w:pStyle w:val="ListParagraph"/>
        <w:numPr>
          <w:ilvl w:val="0"/>
          <w:numId w:val="45"/>
        </w:numPr>
      </w:pPr>
      <w:r w:rsidRPr="004229B0">
        <w:rPr>
          <w:i/>
          <w:iCs/>
        </w:rPr>
        <w:t>t</w:t>
      </w:r>
      <w:r w:rsidRPr="004229B0">
        <w:rPr>
          <w:vertAlign w:val="subscript"/>
        </w:rPr>
        <w:t>EIS’</w:t>
      </w:r>
      <w:r w:rsidRPr="004229B0">
        <w:t xml:space="preserve">: sum of </w:t>
      </w:r>
      <w:r w:rsidRPr="004229B0">
        <w:rPr>
          <w:i/>
          <w:iCs/>
        </w:rPr>
        <w:t>t</w:t>
      </w:r>
      <w:r w:rsidRPr="004229B0">
        <w:rPr>
          <w:vertAlign w:val="subscript"/>
        </w:rPr>
        <w:t>EIS</w:t>
      </w:r>
      <w:r w:rsidRPr="004229B0">
        <w:t xml:space="preserve"> and </w:t>
      </w:r>
      <w:r w:rsidRPr="004229B0">
        <w:rPr>
          <w:i/>
          <w:iCs/>
        </w:rPr>
        <w:t>t</w:t>
      </w:r>
      <w:r w:rsidRPr="004229B0">
        <w:rPr>
          <w:vertAlign w:val="subscript"/>
        </w:rPr>
        <w:t>dwell</w:t>
      </w:r>
      <w:r w:rsidR="008F02C8" w:rsidRPr="004229B0">
        <w:t xml:space="preserve"> </w:t>
      </w:r>
      <w:r w:rsidRPr="004229B0">
        <w:t>(~</w:t>
      </w:r>
      <w:r w:rsidR="00110619" w:rsidRPr="004229B0">
        <w:t>48</w:t>
      </w:r>
      <w:r w:rsidRPr="004229B0">
        <w:t>s)</w:t>
      </w:r>
    </w:p>
    <w:p w14:paraId="725D2258" w14:textId="7EDF620E" w:rsidR="00241AAB" w:rsidRPr="004229B0" w:rsidRDefault="00241AAB" w:rsidP="00001B1C">
      <w:pPr>
        <w:pStyle w:val="ListParagraph"/>
        <w:numPr>
          <w:ilvl w:val="0"/>
          <w:numId w:val="45"/>
        </w:numPr>
      </w:pPr>
      <w:r w:rsidRPr="004229B0">
        <w:rPr>
          <w:i/>
          <w:iCs/>
        </w:rPr>
        <w:t>t</w:t>
      </w:r>
      <w:r w:rsidR="00D65E7B" w:rsidRPr="004229B0">
        <w:rPr>
          <w:vertAlign w:val="subscript"/>
        </w:rPr>
        <w:t>TP</w:t>
      </w:r>
      <w:r w:rsidRPr="004229B0">
        <w:t>:</w:t>
      </w:r>
      <w:r w:rsidR="00D65E7B" w:rsidRPr="004229B0">
        <w:t xml:space="preserve"> average time for a TP measurement (~</w:t>
      </w:r>
      <w:r w:rsidR="00E8607A" w:rsidRPr="004229B0">
        <w:t>1</w:t>
      </w:r>
      <w:r w:rsidR="00D65E7B" w:rsidRPr="004229B0">
        <w:t>s)</w:t>
      </w:r>
    </w:p>
    <w:p w14:paraId="1EFF0505" w14:textId="19644577" w:rsidR="00BB4E09" w:rsidRPr="004229B0" w:rsidRDefault="00D434EE" w:rsidP="00BB4E09">
      <w:r w:rsidRPr="004229B0">
        <w:t>Clearly, t</w:t>
      </w:r>
      <w:r w:rsidR="00B15546" w:rsidRPr="004229B0">
        <w:t>he effort of this test approach is minimized if only the TP (instead of EIS) is collected on AoA2 as the TP for a fixed DL power level is significantly faster than performing an EIS search (t</w:t>
      </w:r>
      <w:r w:rsidR="00B15546" w:rsidRPr="004229B0">
        <w:rPr>
          <w:vertAlign w:val="subscript"/>
        </w:rPr>
        <w:t>TP</w:t>
      </w:r>
      <w:r w:rsidR="00B15546" w:rsidRPr="004229B0">
        <w:t xml:space="preserve"> &lt;&lt; t</w:t>
      </w:r>
      <w:r w:rsidR="00B15546" w:rsidRPr="004229B0">
        <w:rPr>
          <w:vertAlign w:val="subscript"/>
        </w:rPr>
        <w:t>EIS</w:t>
      </w:r>
      <w:r w:rsidR="00B15546" w:rsidRPr="004229B0">
        <w:t>).</w:t>
      </w:r>
      <w:r w:rsidR="004F754F" w:rsidRPr="004229B0">
        <w:t xml:space="preserve"> </w:t>
      </w:r>
      <w:r w:rsidR="00110619" w:rsidRPr="004229B0">
        <w:t xml:space="preserve">The 4-DL MIMO approach does not require polarizations to be tested sequentially but concurrently instead which is why the overall </w:t>
      </w:r>
      <w:r w:rsidR="004F754F" w:rsidRPr="004229B0">
        <w:t xml:space="preserve">spherical coverage </w:t>
      </w:r>
      <w:r w:rsidR="004F754F" w:rsidRPr="004229B0">
        <w:lastRenderedPageBreak/>
        <w:t>test time</w:t>
      </w:r>
      <w:r w:rsidR="001A40F8" w:rsidRPr="004229B0">
        <w:t xml:space="preserve"> for the 4-DL multi-chain operation is </w:t>
      </w:r>
      <w:r w:rsidR="0010373E" w:rsidRPr="004229B0">
        <w:t>~</w:t>
      </w:r>
      <w:r w:rsidR="00B37A14" w:rsidRPr="004229B0">
        <w:t>33</w:t>
      </w:r>
      <w:r w:rsidR="0010373E" w:rsidRPr="004229B0">
        <w:t xml:space="preserve">% </w:t>
      </w:r>
      <w:r w:rsidR="00110619" w:rsidRPr="004229B0">
        <w:t>less</w:t>
      </w:r>
      <w:r w:rsidR="0010373E" w:rsidRPr="004229B0">
        <w:t xml:space="preserve"> when compared to the legacy</w:t>
      </w:r>
      <w:r w:rsidR="00A167A4" w:rsidRPr="004229B0">
        <w:t xml:space="preserve"> case</w:t>
      </w:r>
      <w:r w:rsidR="00110619" w:rsidRPr="004229B0">
        <w:t xml:space="preserve"> if TP is considered as metric for the 2</w:t>
      </w:r>
      <w:r w:rsidR="00110619" w:rsidRPr="004229B0">
        <w:rPr>
          <w:vertAlign w:val="superscript"/>
        </w:rPr>
        <w:t>nd</w:t>
      </w:r>
      <w:r w:rsidR="00110619" w:rsidRPr="004229B0">
        <w:t xml:space="preserve"> AoA.</w:t>
      </w:r>
      <w:r w:rsidR="00A167A4" w:rsidRPr="004229B0">
        <w:t xml:space="preserve"> </w:t>
      </w:r>
    </w:p>
    <w:p w14:paraId="6D79EC06" w14:textId="49310D84" w:rsidR="005F5F98" w:rsidRPr="004229B0" w:rsidRDefault="005F5F98" w:rsidP="00110619">
      <w:pPr>
        <w:pStyle w:val="Caption"/>
        <w:keepNext/>
        <w:jc w:val="center"/>
      </w:pPr>
      <w:bookmarkStart w:id="29" w:name="_Ref112747566"/>
      <w:r w:rsidRPr="004229B0">
        <w:t xml:space="preserve">Table </w:t>
      </w:r>
      <w:r w:rsidR="00327A92" w:rsidRPr="004229B0">
        <w:fldChar w:fldCharType="begin"/>
      </w:r>
      <w:r w:rsidR="00327A92" w:rsidRPr="004229B0">
        <w:instrText xml:space="preserve"> SEQ Table \* ARABIC </w:instrText>
      </w:r>
      <w:r w:rsidR="00327A92" w:rsidRPr="004229B0">
        <w:fldChar w:fldCharType="separate"/>
      </w:r>
      <w:r w:rsidR="00780205">
        <w:rPr>
          <w:noProof/>
        </w:rPr>
        <w:t>4</w:t>
      </w:r>
      <w:r w:rsidR="00327A92" w:rsidRPr="004229B0">
        <w:fldChar w:fldCharType="end"/>
      </w:r>
      <w:bookmarkEnd w:id="29"/>
      <w:r w:rsidRPr="004229B0">
        <w:t xml:space="preserve">: Spherical Coverage </w:t>
      </w:r>
      <w:r w:rsidR="00BB6D5B" w:rsidRPr="004229B0">
        <w:t>effort/test time for</w:t>
      </w:r>
      <w:r w:rsidRPr="004229B0">
        <w:t xml:space="preserve"> </w:t>
      </w:r>
      <w:r w:rsidR="00BB6D5B" w:rsidRPr="004229B0">
        <w:t>4-DL multi-chain</w:t>
      </w:r>
      <w:r w:rsidRPr="004229B0">
        <w:t xml:space="preserve"> operation</w:t>
      </w:r>
      <w:r w:rsidR="00B37A14" w:rsidRPr="004229B0">
        <w:t xml:space="preserve"> (full rotational freedom for AoA1 </w:t>
      </w:r>
      <w:r w:rsidR="00DC5888" w:rsidRPr="004229B0">
        <w:t>with fixed, discrete AoA2)</w:t>
      </w:r>
    </w:p>
    <w:tbl>
      <w:tblPr>
        <w:tblStyle w:val="TableGrid"/>
        <w:tblW w:w="0" w:type="auto"/>
        <w:tblLook w:val="04A0" w:firstRow="1" w:lastRow="0" w:firstColumn="1" w:lastColumn="0" w:noHBand="0" w:noVBand="1"/>
      </w:tblPr>
      <w:tblGrid>
        <w:gridCol w:w="1117"/>
        <w:gridCol w:w="1114"/>
        <w:gridCol w:w="1302"/>
        <w:gridCol w:w="1831"/>
        <w:gridCol w:w="2391"/>
        <w:gridCol w:w="1876"/>
      </w:tblGrid>
      <w:tr w:rsidR="00710E96" w:rsidRPr="004229B0" w14:paraId="587FB1D2" w14:textId="21B39583" w:rsidTr="00B37A14">
        <w:tc>
          <w:tcPr>
            <w:tcW w:w="1129" w:type="dxa"/>
            <w:vMerge w:val="restart"/>
            <w:vAlign w:val="center"/>
          </w:tcPr>
          <w:p w14:paraId="796082E9" w14:textId="77777777" w:rsidR="00710E96" w:rsidRPr="004229B0" w:rsidRDefault="00710E96" w:rsidP="00110619">
            <w:pPr>
              <w:keepNext/>
              <w:spacing w:after="0"/>
              <w:jc w:val="center"/>
              <w:rPr>
                <w:b/>
                <w:bCs/>
              </w:rPr>
            </w:pPr>
            <w:r w:rsidRPr="004229B0">
              <w:rPr>
                <w:b/>
                <w:bCs/>
              </w:rPr>
              <w:t>Power Class</w:t>
            </w:r>
          </w:p>
        </w:tc>
        <w:tc>
          <w:tcPr>
            <w:tcW w:w="1131" w:type="dxa"/>
            <w:vMerge w:val="restart"/>
            <w:vAlign w:val="center"/>
          </w:tcPr>
          <w:p w14:paraId="068B11AB" w14:textId="77777777" w:rsidR="00710E96" w:rsidRPr="004229B0" w:rsidRDefault="00710E96" w:rsidP="00110619">
            <w:pPr>
              <w:keepNext/>
              <w:spacing w:after="0"/>
              <w:jc w:val="center"/>
              <w:rPr>
                <w:b/>
                <w:bCs/>
              </w:rPr>
            </w:pPr>
            <w:r w:rsidRPr="004229B0">
              <w:rPr>
                <w:b/>
                <w:bCs/>
              </w:rPr>
              <w:t>Grid Type</w:t>
            </w:r>
          </w:p>
        </w:tc>
        <w:tc>
          <w:tcPr>
            <w:tcW w:w="1327" w:type="dxa"/>
            <w:vMerge w:val="restart"/>
            <w:vAlign w:val="center"/>
          </w:tcPr>
          <w:p w14:paraId="20318BB0" w14:textId="070D6BEF" w:rsidR="00710E96" w:rsidRPr="004229B0" w:rsidRDefault="00710E96" w:rsidP="00110619">
            <w:pPr>
              <w:keepNext/>
              <w:spacing w:after="0"/>
              <w:jc w:val="center"/>
            </w:pPr>
            <w:r w:rsidRPr="004229B0">
              <w:rPr>
                <w:b/>
                <w:bCs/>
              </w:rPr>
              <w:t xml:space="preserve">Minimum Number of Spherical Coverage Test Points </w:t>
            </w:r>
            <w:r w:rsidRPr="004229B0">
              <w:rPr>
                <w:b/>
                <w:bCs/>
                <w:i/>
                <w:iCs/>
              </w:rPr>
              <w:t>N</w:t>
            </w:r>
            <w:r w:rsidRPr="004229B0">
              <w:t xml:space="preserve"> </w:t>
            </w:r>
            <w:r w:rsidRPr="004229B0">
              <w:rPr>
                <w:b/>
                <w:bCs/>
              </w:rPr>
              <w:t xml:space="preserve">(single </w:t>
            </w:r>
            <w:r w:rsidR="00360E11" w:rsidRPr="004229B0">
              <w:rPr>
                <w:b/>
                <w:bCs/>
              </w:rPr>
              <w:t>chain</w:t>
            </w:r>
            <w:r w:rsidRPr="004229B0">
              <w:rPr>
                <w:b/>
                <w:bCs/>
              </w:rPr>
              <w:t xml:space="preserve">) as defined in M.3 of </w:t>
            </w:r>
            <w:r w:rsidRPr="004229B0">
              <w:rPr>
                <w:b/>
                <w:bCs/>
              </w:rPr>
              <w:fldChar w:fldCharType="begin"/>
            </w:r>
            <w:r w:rsidRPr="004229B0">
              <w:rPr>
                <w:b/>
                <w:bCs/>
              </w:rPr>
              <w:instrText xml:space="preserve"> REF _Ref112698648 \r \h  \* MERGEFORMAT </w:instrText>
            </w:r>
            <w:r w:rsidRPr="004229B0">
              <w:rPr>
                <w:b/>
                <w:bCs/>
              </w:rPr>
            </w:r>
            <w:r w:rsidRPr="004229B0">
              <w:rPr>
                <w:b/>
                <w:bCs/>
              </w:rPr>
              <w:fldChar w:fldCharType="separate"/>
            </w:r>
            <w:r w:rsidR="00780205">
              <w:rPr>
                <w:b/>
                <w:bCs/>
              </w:rPr>
              <w:t>[5]</w:t>
            </w:r>
            <w:r w:rsidRPr="004229B0">
              <w:rPr>
                <w:b/>
                <w:bCs/>
              </w:rPr>
              <w:fldChar w:fldCharType="end"/>
            </w:r>
          </w:p>
        </w:tc>
        <w:tc>
          <w:tcPr>
            <w:tcW w:w="1631" w:type="dxa"/>
            <w:vMerge w:val="restart"/>
            <w:vAlign w:val="center"/>
          </w:tcPr>
          <w:p w14:paraId="13B47DE4" w14:textId="0C443BB1" w:rsidR="00710E96" w:rsidRPr="004229B0" w:rsidRDefault="00710E96" w:rsidP="00110619">
            <w:pPr>
              <w:keepNext/>
              <w:spacing w:after="0"/>
              <w:jc w:val="center"/>
              <w:rPr>
                <w:b/>
                <w:bCs/>
              </w:rPr>
            </w:pPr>
            <w:r w:rsidRPr="004229B0">
              <w:rPr>
                <w:b/>
                <w:bCs/>
              </w:rPr>
              <w:t>Effort/Test Time for single-chain spherical coverage test</w:t>
            </w:r>
          </w:p>
        </w:tc>
        <w:tc>
          <w:tcPr>
            <w:tcW w:w="4413" w:type="dxa"/>
            <w:gridSpan w:val="2"/>
            <w:vAlign w:val="center"/>
          </w:tcPr>
          <w:p w14:paraId="017B90E5" w14:textId="36C3E1A6" w:rsidR="00710E96" w:rsidRPr="004229B0" w:rsidRDefault="00710E96" w:rsidP="00110619">
            <w:pPr>
              <w:keepNext/>
              <w:spacing w:after="0"/>
              <w:jc w:val="center"/>
              <w:rPr>
                <w:b/>
                <w:bCs/>
              </w:rPr>
            </w:pPr>
            <w:r w:rsidRPr="004229B0">
              <w:rPr>
                <w:b/>
                <w:bCs/>
              </w:rPr>
              <w:t>Effort/Test Time for 4-DL multi-chain spherical coverage test</w:t>
            </w:r>
          </w:p>
        </w:tc>
      </w:tr>
      <w:tr w:rsidR="00710E96" w:rsidRPr="004229B0" w14:paraId="4C700951" w14:textId="0A8F0624" w:rsidTr="00B37A14">
        <w:tc>
          <w:tcPr>
            <w:tcW w:w="1129" w:type="dxa"/>
            <w:vMerge/>
            <w:vAlign w:val="center"/>
          </w:tcPr>
          <w:p w14:paraId="1756CA6F" w14:textId="77777777" w:rsidR="00710E96" w:rsidRPr="004229B0" w:rsidRDefault="00710E96" w:rsidP="00110619">
            <w:pPr>
              <w:keepNext/>
              <w:spacing w:after="0"/>
              <w:jc w:val="center"/>
              <w:rPr>
                <w:b/>
                <w:bCs/>
              </w:rPr>
            </w:pPr>
          </w:p>
        </w:tc>
        <w:tc>
          <w:tcPr>
            <w:tcW w:w="1131" w:type="dxa"/>
            <w:vMerge/>
            <w:vAlign w:val="center"/>
          </w:tcPr>
          <w:p w14:paraId="77A0C908" w14:textId="77777777" w:rsidR="00710E96" w:rsidRPr="004229B0" w:rsidRDefault="00710E96" w:rsidP="00110619">
            <w:pPr>
              <w:keepNext/>
              <w:spacing w:after="0"/>
              <w:jc w:val="center"/>
              <w:rPr>
                <w:b/>
                <w:bCs/>
              </w:rPr>
            </w:pPr>
          </w:p>
        </w:tc>
        <w:tc>
          <w:tcPr>
            <w:tcW w:w="1327" w:type="dxa"/>
            <w:vMerge/>
            <w:vAlign w:val="center"/>
          </w:tcPr>
          <w:p w14:paraId="6E4D2766" w14:textId="77777777" w:rsidR="00710E96" w:rsidRPr="004229B0" w:rsidRDefault="00710E96" w:rsidP="00110619">
            <w:pPr>
              <w:keepNext/>
              <w:spacing w:after="0"/>
              <w:jc w:val="center"/>
              <w:rPr>
                <w:b/>
                <w:bCs/>
              </w:rPr>
            </w:pPr>
          </w:p>
        </w:tc>
        <w:tc>
          <w:tcPr>
            <w:tcW w:w="1631" w:type="dxa"/>
            <w:vMerge/>
          </w:tcPr>
          <w:p w14:paraId="16452E44" w14:textId="77777777" w:rsidR="00710E96" w:rsidRPr="004229B0" w:rsidRDefault="00710E96" w:rsidP="00110619">
            <w:pPr>
              <w:keepNext/>
              <w:spacing w:after="0"/>
              <w:jc w:val="center"/>
              <w:rPr>
                <w:b/>
                <w:bCs/>
              </w:rPr>
            </w:pPr>
          </w:p>
        </w:tc>
        <w:tc>
          <w:tcPr>
            <w:tcW w:w="2501" w:type="dxa"/>
            <w:vAlign w:val="center"/>
          </w:tcPr>
          <w:p w14:paraId="20ED58B0" w14:textId="0CA021A6" w:rsidR="00710E96" w:rsidRPr="004229B0" w:rsidRDefault="00710E96" w:rsidP="00110619">
            <w:pPr>
              <w:keepNext/>
              <w:spacing w:after="0"/>
              <w:jc w:val="center"/>
              <w:rPr>
                <w:b/>
                <w:bCs/>
              </w:rPr>
            </w:pPr>
            <w:r w:rsidRPr="004229B0">
              <w:rPr>
                <w:b/>
                <w:bCs/>
              </w:rPr>
              <w:t>AOA2 Test: TP</w:t>
            </w:r>
            <w:r w:rsidR="0007084A" w:rsidRPr="004229B0">
              <w:rPr>
                <w:b/>
                <w:bCs/>
              </w:rPr>
              <w:br/>
              <w:t>(</w:t>
            </w:r>
            <w:r w:rsidR="0007084A" w:rsidRPr="004229B0">
              <w:rPr>
                <w:b/>
                <w:bCs/>
                <w:i/>
                <w:iCs/>
              </w:rPr>
              <w:t>M</w:t>
            </w:r>
            <w:r w:rsidR="0007084A" w:rsidRPr="004229B0">
              <w:rPr>
                <w:b/>
                <w:bCs/>
              </w:rPr>
              <w:t>=4)</w:t>
            </w:r>
          </w:p>
        </w:tc>
        <w:tc>
          <w:tcPr>
            <w:tcW w:w="1912" w:type="dxa"/>
            <w:vAlign w:val="center"/>
          </w:tcPr>
          <w:p w14:paraId="2BEB43A2" w14:textId="749CEBA3" w:rsidR="00710E96" w:rsidRPr="004229B0" w:rsidRDefault="00710E96" w:rsidP="00110619">
            <w:pPr>
              <w:keepNext/>
              <w:spacing w:after="0"/>
              <w:jc w:val="center"/>
              <w:rPr>
                <w:b/>
                <w:bCs/>
              </w:rPr>
            </w:pPr>
            <w:r w:rsidRPr="004229B0">
              <w:rPr>
                <w:b/>
                <w:bCs/>
              </w:rPr>
              <w:t>AOA2 Test: EIS</w:t>
            </w:r>
            <w:r w:rsidR="0007084A" w:rsidRPr="004229B0">
              <w:rPr>
                <w:b/>
                <w:bCs/>
              </w:rPr>
              <w:br/>
              <w:t>(</w:t>
            </w:r>
            <w:r w:rsidR="0007084A" w:rsidRPr="004229B0">
              <w:rPr>
                <w:b/>
                <w:bCs/>
                <w:i/>
                <w:iCs/>
              </w:rPr>
              <w:t>M</w:t>
            </w:r>
            <w:r w:rsidR="0007084A" w:rsidRPr="004229B0">
              <w:rPr>
                <w:b/>
                <w:bCs/>
              </w:rPr>
              <w:t>=4)</w:t>
            </w:r>
          </w:p>
        </w:tc>
      </w:tr>
      <w:tr w:rsidR="00710E96" w:rsidRPr="004229B0" w14:paraId="773EE993" w14:textId="4F4E549D" w:rsidTr="00B37A14">
        <w:tc>
          <w:tcPr>
            <w:tcW w:w="1129" w:type="dxa"/>
            <w:vAlign w:val="center"/>
          </w:tcPr>
          <w:p w14:paraId="35D5A499" w14:textId="77777777" w:rsidR="00710E96" w:rsidRPr="004229B0" w:rsidRDefault="00710E96" w:rsidP="00110619">
            <w:pPr>
              <w:keepNext/>
              <w:spacing w:after="0"/>
              <w:jc w:val="center"/>
              <w:rPr>
                <w:b/>
                <w:bCs/>
              </w:rPr>
            </w:pPr>
            <w:r w:rsidRPr="004229B0">
              <w:rPr>
                <w:b/>
                <w:bCs/>
              </w:rPr>
              <w:t>PC1</w:t>
            </w:r>
          </w:p>
        </w:tc>
        <w:tc>
          <w:tcPr>
            <w:tcW w:w="1131" w:type="dxa"/>
          </w:tcPr>
          <w:p w14:paraId="60185D38" w14:textId="77777777" w:rsidR="00710E96" w:rsidRPr="004229B0" w:rsidRDefault="00710E96" w:rsidP="00110619">
            <w:pPr>
              <w:keepNext/>
              <w:spacing w:after="0"/>
              <w:jc w:val="center"/>
            </w:pPr>
            <w:r w:rsidRPr="004229B0">
              <w:t xml:space="preserve">constant-step size </w:t>
            </w:r>
          </w:p>
        </w:tc>
        <w:tc>
          <w:tcPr>
            <w:tcW w:w="1327" w:type="dxa"/>
            <w:vAlign w:val="center"/>
          </w:tcPr>
          <w:p w14:paraId="21BD0CCE" w14:textId="77777777" w:rsidR="00710E96" w:rsidRPr="004229B0" w:rsidRDefault="00710E96" w:rsidP="00110619">
            <w:pPr>
              <w:keepNext/>
              <w:spacing w:after="0"/>
              <w:jc w:val="center"/>
            </w:pPr>
            <w:r w:rsidRPr="004229B0">
              <w:t>200</w:t>
            </w:r>
          </w:p>
        </w:tc>
        <w:tc>
          <w:tcPr>
            <w:tcW w:w="1631" w:type="dxa"/>
            <w:vAlign w:val="center"/>
          </w:tcPr>
          <w:p w14:paraId="1BDB431C" w14:textId="43C5EB5F" w:rsidR="00710E96" w:rsidRPr="004229B0" w:rsidRDefault="00710E96" w:rsidP="00110619">
            <w:pPr>
              <w:keepNext/>
              <w:spacing w:after="0"/>
              <w:jc w:val="center"/>
            </w:pPr>
            <w:r w:rsidRPr="004229B0">
              <w:t>200*</w:t>
            </w:r>
            <w:r w:rsidR="00110619" w:rsidRPr="004229B0">
              <w:t>2*</w:t>
            </w:r>
            <w:r w:rsidRPr="004229B0">
              <w:rPr>
                <w:i/>
                <w:iCs/>
              </w:rPr>
              <w:t>t</w:t>
            </w:r>
            <w:r w:rsidRPr="004229B0">
              <w:rPr>
                <w:vertAlign w:val="subscript"/>
              </w:rPr>
              <w:t>EIS’</w:t>
            </w:r>
            <w:r w:rsidR="003A2679" w:rsidRPr="004229B0">
              <w:rPr>
                <w:rFonts w:ascii="Arial" w:hAnsi="Arial" w:cs="Arial"/>
              </w:rPr>
              <w:t>≈</w:t>
            </w:r>
            <w:r w:rsidR="00555926" w:rsidRPr="004229B0">
              <w:t>320</w:t>
            </w:r>
            <w:r w:rsidR="00775F05" w:rsidRPr="004229B0">
              <w:t>min</w:t>
            </w:r>
          </w:p>
        </w:tc>
        <w:tc>
          <w:tcPr>
            <w:tcW w:w="2501" w:type="dxa"/>
            <w:vAlign w:val="center"/>
          </w:tcPr>
          <w:p w14:paraId="6CA0FE0B" w14:textId="4AF41272" w:rsidR="00710E96" w:rsidRPr="004229B0" w:rsidRDefault="00710E96" w:rsidP="00110619">
            <w:pPr>
              <w:keepNext/>
              <w:spacing w:after="0"/>
              <w:jc w:val="center"/>
            </w:pPr>
            <w:r w:rsidRPr="004229B0">
              <w:t>200*[</w:t>
            </w:r>
            <w:r w:rsidRPr="004229B0">
              <w:rPr>
                <w:i/>
                <w:iCs/>
              </w:rPr>
              <w:t>t</w:t>
            </w:r>
            <w:r w:rsidRPr="004229B0">
              <w:rPr>
                <w:vertAlign w:val="subscript"/>
              </w:rPr>
              <w:t>EIS’</w:t>
            </w:r>
            <w:r w:rsidRPr="004229B0">
              <w:t xml:space="preserve"> + M*(t</w:t>
            </w:r>
            <w:r w:rsidRPr="004229B0">
              <w:rPr>
                <w:vertAlign w:val="subscript"/>
              </w:rPr>
              <w:t>dwell</w:t>
            </w:r>
            <w:r w:rsidRPr="004229B0">
              <w:t>+</w:t>
            </w:r>
            <w:r w:rsidRPr="004229B0">
              <w:rPr>
                <w:i/>
                <w:iCs/>
              </w:rPr>
              <w:t>t</w:t>
            </w:r>
            <w:r w:rsidRPr="004229B0">
              <w:rPr>
                <w:vertAlign w:val="subscript"/>
              </w:rPr>
              <w:t>TP</w:t>
            </w:r>
            <w:r w:rsidRPr="004229B0">
              <w:t>)]</w:t>
            </w:r>
            <w:r w:rsidR="00AE66D3" w:rsidRPr="004229B0">
              <w:br/>
            </w:r>
            <w:r w:rsidR="00AE66D3" w:rsidRPr="004229B0">
              <w:rPr>
                <w:rFonts w:ascii="Arial" w:hAnsi="Arial" w:cs="Arial"/>
              </w:rPr>
              <w:t>≈</w:t>
            </w:r>
            <w:r w:rsidR="00110619" w:rsidRPr="004229B0">
              <w:t>213</w:t>
            </w:r>
            <w:r w:rsidR="00AE66D3" w:rsidRPr="004229B0">
              <w:t>min</w:t>
            </w:r>
          </w:p>
        </w:tc>
        <w:tc>
          <w:tcPr>
            <w:tcW w:w="1912" w:type="dxa"/>
            <w:vAlign w:val="center"/>
          </w:tcPr>
          <w:p w14:paraId="0B10FAFB" w14:textId="783BF3FF" w:rsidR="00710E96" w:rsidRPr="004229B0" w:rsidRDefault="00710E96" w:rsidP="00110619">
            <w:pPr>
              <w:keepNext/>
              <w:spacing w:after="0"/>
              <w:jc w:val="center"/>
            </w:pPr>
            <w:r w:rsidRPr="004229B0">
              <w:t>200*(M+1)*</w:t>
            </w:r>
            <w:r w:rsidRPr="004229B0">
              <w:rPr>
                <w:i/>
                <w:iCs/>
              </w:rPr>
              <w:t>t</w:t>
            </w:r>
            <w:r w:rsidRPr="004229B0">
              <w:rPr>
                <w:vertAlign w:val="subscript"/>
              </w:rPr>
              <w:t>EIS’</w:t>
            </w:r>
            <w:r w:rsidR="00005CB0" w:rsidRPr="004229B0">
              <w:rPr>
                <w:vertAlign w:val="subscript"/>
              </w:rPr>
              <w:br/>
            </w:r>
            <w:r w:rsidR="00005CB0" w:rsidRPr="004229B0">
              <w:rPr>
                <w:rFonts w:ascii="Arial" w:hAnsi="Arial" w:cs="Arial"/>
              </w:rPr>
              <w:t>≈</w:t>
            </w:r>
            <w:r w:rsidR="00110619" w:rsidRPr="004229B0">
              <w:t>800</w:t>
            </w:r>
            <w:r w:rsidR="00005CB0" w:rsidRPr="004229B0">
              <w:t>min</w:t>
            </w:r>
            <w:r w:rsidRPr="004229B0">
              <w:t xml:space="preserve"> </w:t>
            </w:r>
          </w:p>
        </w:tc>
      </w:tr>
      <w:tr w:rsidR="00710E96" w:rsidRPr="004229B0" w14:paraId="130D3EC6" w14:textId="31E11FCB" w:rsidTr="00B37A14">
        <w:tc>
          <w:tcPr>
            <w:tcW w:w="1129" w:type="dxa"/>
            <w:vAlign w:val="center"/>
          </w:tcPr>
          <w:p w14:paraId="439396BA" w14:textId="77777777" w:rsidR="00710E96" w:rsidRPr="004229B0" w:rsidRDefault="00710E96" w:rsidP="00110619">
            <w:pPr>
              <w:keepNext/>
              <w:spacing w:after="0"/>
              <w:jc w:val="center"/>
              <w:rPr>
                <w:b/>
                <w:bCs/>
              </w:rPr>
            </w:pPr>
            <w:r w:rsidRPr="004229B0">
              <w:rPr>
                <w:b/>
                <w:bCs/>
              </w:rPr>
              <w:t>PC3</w:t>
            </w:r>
          </w:p>
        </w:tc>
        <w:tc>
          <w:tcPr>
            <w:tcW w:w="1131" w:type="dxa"/>
          </w:tcPr>
          <w:p w14:paraId="100A2DD2" w14:textId="77777777" w:rsidR="00710E96" w:rsidRPr="004229B0" w:rsidRDefault="00710E96" w:rsidP="00110619">
            <w:pPr>
              <w:keepNext/>
              <w:spacing w:after="0"/>
              <w:jc w:val="center"/>
            </w:pPr>
            <w:r w:rsidRPr="004229B0">
              <w:t>constant-step size</w:t>
            </w:r>
          </w:p>
        </w:tc>
        <w:tc>
          <w:tcPr>
            <w:tcW w:w="1327" w:type="dxa"/>
            <w:vAlign w:val="center"/>
          </w:tcPr>
          <w:p w14:paraId="718C995E" w14:textId="77777777" w:rsidR="00710E96" w:rsidRPr="004229B0" w:rsidRDefault="00710E96" w:rsidP="00110619">
            <w:pPr>
              <w:keepNext/>
              <w:spacing w:after="0"/>
              <w:jc w:val="center"/>
            </w:pPr>
            <w:r w:rsidRPr="004229B0">
              <w:t>180</w:t>
            </w:r>
          </w:p>
        </w:tc>
        <w:tc>
          <w:tcPr>
            <w:tcW w:w="1631" w:type="dxa"/>
            <w:vAlign w:val="center"/>
          </w:tcPr>
          <w:p w14:paraId="24B54505" w14:textId="28ED4149" w:rsidR="00710E96" w:rsidRPr="004229B0" w:rsidRDefault="00110619" w:rsidP="00110619">
            <w:pPr>
              <w:keepNext/>
              <w:spacing w:after="0"/>
              <w:jc w:val="center"/>
            </w:pPr>
            <w:r w:rsidRPr="004229B0">
              <w:t>200*2*</w:t>
            </w:r>
            <w:r w:rsidRPr="004229B0">
              <w:rPr>
                <w:i/>
                <w:iCs/>
              </w:rPr>
              <w:t>t</w:t>
            </w:r>
            <w:r w:rsidRPr="004229B0">
              <w:rPr>
                <w:vertAlign w:val="subscript"/>
              </w:rPr>
              <w:t>EIS’</w:t>
            </w:r>
            <w:r w:rsidR="00775F05" w:rsidRPr="004229B0">
              <w:rPr>
                <w:rFonts w:ascii="Arial" w:hAnsi="Arial" w:cs="Arial"/>
              </w:rPr>
              <w:t>≈</w:t>
            </w:r>
            <w:r w:rsidR="00555926" w:rsidRPr="004229B0">
              <w:t>288</w:t>
            </w:r>
            <w:r w:rsidR="00775F05" w:rsidRPr="004229B0">
              <w:t>min</w:t>
            </w:r>
          </w:p>
        </w:tc>
        <w:tc>
          <w:tcPr>
            <w:tcW w:w="2501" w:type="dxa"/>
            <w:vAlign w:val="center"/>
          </w:tcPr>
          <w:p w14:paraId="39E4A150" w14:textId="26424181" w:rsidR="00710E96" w:rsidRPr="004229B0" w:rsidRDefault="00710E96" w:rsidP="00110619">
            <w:pPr>
              <w:keepNext/>
              <w:spacing w:after="0"/>
              <w:jc w:val="center"/>
            </w:pPr>
            <w:r w:rsidRPr="004229B0">
              <w:t>180*[</w:t>
            </w:r>
            <w:r w:rsidRPr="004229B0">
              <w:rPr>
                <w:i/>
                <w:iCs/>
              </w:rPr>
              <w:t>t</w:t>
            </w:r>
            <w:r w:rsidRPr="004229B0">
              <w:rPr>
                <w:vertAlign w:val="subscript"/>
              </w:rPr>
              <w:t>EIS’</w:t>
            </w:r>
            <w:r w:rsidRPr="004229B0">
              <w:t xml:space="preserve"> + M*(t</w:t>
            </w:r>
            <w:r w:rsidRPr="004229B0">
              <w:rPr>
                <w:vertAlign w:val="subscript"/>
              </w:rPr>
              <w:t>dwell</w:t>
            </w:r>
            <w:r w:rsidRPr="004229B0">
              <w:t>+</w:t>
            </w:r>
            <w:r w:rsidRPr="004229B0">
              <w:rPr>
                <w:i/>
                <w:iCs/>
              </w:rPr>
              <w:t>t</w:t>
            </w:r>
            <w:r w:rsidRPr="004229B0">
              <w:rPr>
                <w:vertAlign w:val="subscript"/>
              </w:rPr>
              <w:t>TP</w:t>
            </w:r>
            <w:r w:rsidRPr="004229B0">
              <w:t>)]</w:t>
            </w:r>
            <w:r w:rsidR="00AE66D3" w:rsidRPr="004229B0">
              <w:br/>
            </w:r>
            <w:r w:rsidR="00AE66D3" w:rsidRPr="004229B0">
              <w:rPr>
                <w:rFonts w:ascii="Arial" w:hAnsi="Arial" w:cs="Arial"/>
              </w:rPr>
              <w:t>≈</w:t>
            </w:r>
            <w:r w:rsidR="00110619" w:rsidRPr="004229B0">
              <w:t>192</w:t>
            </w:r>
            <w:r w:rsidR="00AE66D3" w:rsidRPr="004229B0">
              <w:t>min</w:t>
            </w:r>
          </w:p>
        </w:tc>
        <w:tc>
          <w:tcPr>
            <w:tcW w:w="1912" w:type="dxa"/>
            <w:vAlign w:val="center"/>
          </w:tcPr>
          <w:p w14:paraId="248D776E" w14:textId="03AB4D85" w:rsidR="00710E96" w:rsidRPr="004229B0" w:rsidRDefault="00710E96" w:rsidP="00110619">
            <w:pPr>
              <w:keepNext/>
              <w:spacing w:after="0"/>
              <w:jc w:val="center"/>
            </w:pPr>
            <w:r w:rsidRPr="004229B0">
              <w:t>180*(M+1)*</w:t>
            </w:r>
            <w:r w:rsidRPr="004229B0">
              <w:rPr>
                <w:i/>
                <w:iCs/>
              </w:rPr>
              <w:t>t</w:t>
            </w:r>
            <w:r w:rsidRPr="004229B0">
              <w:rPr>
                <w:vertAlign w:val="subscript"/>
              </w:rPr>
              <w:t>EIS’</w:t>
            </w:r>
            <w:r w:rsidR="00005CB0" w:rsidRPr="004229B0">
              <w:rPr>
                <w:vertAlign w:val="subscript"/>
              </w:rPr>
              <w:br/>
            </w:r>
            <w:r w:rsidR="00005CB0" w:rsidRPr="004229B0">
              <w:rPr>
                <w:rFonts w:ascii="Arial" w:hAnsi="Arial" w:cs="Arial"/>
              </w:rPr>
              <w:t>≈</w:t>
            </w:r>
            <w:r w:rsidR="00110619" w:rsidRPr="004229B0">
              <w:t>720</w:t>
            </w:r>
            <w:r w:rsidR="00005CB0" w:rsidRPr="004229B0">
              <w:t>min</w:t>
            </w:r>
          </w:p>
        </w:tc>
      </w:tr>
      <w:tr w:rsidR="00710E96" w:rsidRPr="004229B0" w14:paraId="25F2FC49" w14:textId="48045819" w:rsidTr="00B37A14">
        <w:tc>
          <w:tcPr>
            <w:tcW w:w="1129" w:type="dxa"/>
            <w:vAlign w:val="center"/>
          </w:tcPr>
          <w:p w14:paraId="7E2DFB0E" w14:textId="77777777" w:rsidR="00710E96" w:rsidRPr="004229B0" w:rsidRDefault="00710E96" w:rsidP="00110619">
            <w:pPr>
              <w:keepNext/>
              <w:spacing w:after="0"/>
              <w:jc w:val="center"/>
              <w:rPr>
                <w:b/>
                <w:bCs/>
              </w:rPr>
            </w:pPr>
            <w:r w:rsidRPr="004229B0">
              <w:rPr>
                <w:b/>
                <w:bCs/>
              </w:rPr>
              <w:t>PC1/PC3</w:t>
            </w:r>
          </w:p>
        </w:tc>
        <w:tc>
          <w:tcPr>
            <w:tcW w:w="1131" w:type="dxa"/>
          </w:tcPr>
          <w:p w14:paraId="45055314" w14:textId="77777777" w:rsidR="00710E96" w:rsidRPr="004229B0" w:rsidRDefault="00710E96" w:rsidP="00110619">
            <w:pPr>
              <w:keepNext/>
              <w:spacing w:after="0"/>
              <w:jc w:val="center"/>
            </w:pPr>
            <w:r w:rsidRPr="004229B0">
              <w:t>constant density</w:t>
            </w:r>
          </w:p>
        </w:tc>
        <w:tc>
          <w:tcPr>
            <w:tcW w:w="1327" w:type="dxa"/>
            <w:vAlign w:val="center"/>
          </w:tcPr>
          <w:p w14:paraId="7850FE01" w14:textId="77777777" w:rsidR="00710E96" w:rsidRPr="004229B0" w:rsidRDefault="00710E96" w:rsidP="00110619">
            <w:pPr>
              <w:keepNext/>
              <w:spacing w:after="0"/>
              <w:jc w:val="center"/>
            </w:pPr>
            <w:r w:rsidRPr="004229B0">
              <w:t>266</w:t>
            </w:r>
          </w:p>
        </w:tc>
        <w:tc>
          <w:tcPr>
            <w:tcW w:w="1631" w:type="dxa"/>
            <w:vAlign w:val="center"/>
          </w:tcPr>
          <w:p w14:paraId="7F5AE106" w14:textId="44286FCB" w:rsidR="00710E96" w:rsidRPr="004229B0" w:rsidRDefault="00110619" w:rsidP="00110619">
            <w:pPr>
              <w:keepNext/>
              <w:spacing w:after="0"/>
              <w:jc w:val="center"/>
            </w:pPr>
            <w:r w:rsidRPr="004229B0">
              <w:t>200*2*</w:t>
            </w:r>
            <w:r w:rsidRPr="004229B0">
              <w:rPr>
                <w:i/>
                <w:iCs/>
              </w:rPr>
              <w:t>t</w:t>
            </w:r>
            <w:r w:rsidRPr="004229B0">
              <w:rPr>
                <w:vertAlign w:val="subscript"/>
              </w:rPr>
              <w:t>EIS’</w:t>
            </w:r>
            <w:r w:rsidR="00775F05" w:rsidRPr="004229B0">
              <w:rPr>
                <w:rFonts w:ascii="Arial" w:hAnsi="Arial" w:cs="Arial"/>
              </w:rPr>
              <w:t>≈</w:t>
            </w:r>
            <w:r w:rsidR="00555926" w:rsidRPr="004229B0">
              <w:t>426</w:t>
            </w:r>
            <w:r w:rsidR="00775F05" w:rsidRPr="004229B0">
              <w:t>min</w:t>
            </w:r>
          </w:p>
        </w:tc>
        <w:tc>
          <w:tcPr>
            <w:tcW w:w="2501" w:type="dxa"/>
            <w:vAlign w:val="center"/>
          </w:tcPr>
          <w:p w14:paraId="562D611A" w14:textId="6BF68EBD" w:rsidR="00710E96" w:rsidRPr="004229B0" w:rsidRDefault="00710E96" w:rsidP="00110619">
            <w:pPr>
              <w:keepNext/>
              <w:spacing w:after="0"/>
              <w:jc w:val="center"/>
            </w:pPr>
            <w:r w:rsidRPr="004229B0">
              <w:t>266*[</w:t>
            </w:r>
            <w:r w:rsidRPr="004229B0">
              <w:rPr>
                <w:i/>
                <w:iCs/>
              </w:rPr>
              <w:t>t</w:t>
            </w:r>
            <w:r w:rsidRPr="004229B0">
              <w:rPr>
                <w:vertAlign w:val="subscript"/>
              </w:rPr>
              <w:t>EIS’</w:t>
            </w:r>
            <w:r w:rsidRPr="004229B0">
              <w:t xml:space="preserve"> + M*(t</w:t>
            </w:r>
            <w:r w:rsidRPr="004229B0">
              <w:rPr>
                <w:vertAlign w:val="subscript"/>
              </w:rPr>
              <w:t>dwell</w:t>
            </w:r>
            <w:r w:rsidRPr="004229B0">
              <w:t>+</w:t>
            </w:r>
            <w:r w:rsidRPr="004229B0">
              <w:rPr>
                <w:i/>
                <w:iCs/>
              </w:rPr>
              <w:t>t</w:t>
            </w:r>
            <w:r w:rsidRPr="004229B0">
              <w:rPr>
                <w:vertAlign w:val="subscript"/>
              </w:rPr>
              <w:t>TP</w:t>
            </w:r>
            <w:r w:rsidRPr="004229B0">
              <w:t>)]</w:t>
            </w:r>
            <w:r w:rsidR="00005CB0" w:rsidRPr="004229B0">
              <w:br/>
            </w:r>
            <w:r w:rsidR="00005CB0" w:rsidRPr="004229B0">
              <w:rPr>
                <w:rFonts w:ascii="Arial" w:hAnsi="Arial" w:cs="Arial"/>
              </w:rPr>
              <w:t>≈</w:t>
            </w:r>
            <w:r w:rsidR="00110619" w:rsidRPr="004229B0">
              <w:t>284</w:t>
            </w:r>
            <w:r w:rsidR="00005CB0" w:rsidRPr="004229B0">
              <w:t>min</w:t>
            </w:r>
          </w:p>
        </w:tc>
        <w:tc>
          <w:tcPr>
            <w:tcW w:w="1912" w:type="dxa"/>
            <w:vAlign w:val="center"/>
          </w:tcPr>
          <w:p w14:paraId="69B483A8" w14:textId="665B15A3" w:rsidR="00710E96" w:rsidRPr="004229B0" w:rsidRDefault="00710E96" w:rsidP="00110619">
            <w:pPr>
              <w:keepNext/>
              <w:spacing w:after="0"/>
              <w:jc w:val="center"/>
            </w:pPr>
            <w:r w:rsidRPr="004229B0">
              <w:t>266*(M+1)*</w:t>
            </w:r>
            <w:r w:rsidRPr="004229B0">
              <w:rPr>
                <w:i/>
                <w:iCs/>
              </w:rPr>
              <w:t>t</w:t>
            </w:r>
            <w:r w:rsidRPr="004229B0">
              <w:rPr>
                <w:vertAlign w:val="subscript"/>
              </w:rPr>
              <w:t>EIS’</w:t>
            </w:r>
            <w:r w:rsidR="00005CB0" w:rsidRPr="004229B0">
              <w:rPr>
                <w:vertAlign w:val="subscript"/>
              </w:rPr>
              <w:br/>
            </w:r>
            <w:r w:rsidR="00005CB0" w:rsidRPr="004229B0">
              <w:rPr>
                <w:rFonts w:ascii="Arial" w:hAnsi="Arial" w:cs="Arial"/>
              </w:rPr>
              <w:t>≈</w:t>
            </w:r>
            <w:r w:rsidR="00110619" w:rsidRPr="004229B0">
              <w:t>1064</w:t>
            </w:r>
            <w:r w:rsidR="00005CB0" w:rsidRPr="004229B0">
              <w:t>min</w:t>
            </w:r>
          </w:p>
        </w:tc>
      </w:tr>
    </w:tbl>
    <w:p w14:paraId="4B070B6F" w14:textId="2DD11833" w:rsidR="00B37A14" w:rsidRPr="004229B0" w:rsidRDefault="00F119AE" w:rsidP="00B37A14">
      <w:pPr>
        <w:pStyle w:val="Caption"/>
      </w:pPr>
      <w:bookmarkStart w:id="30" w:name="_Ref112756073"/>
      <w:r w:rsidRPr="004229B0">
        <w:t>Observation</w:t>
      </w:r>
      <w:r w:rsidR="00B37A14" w:rsidRPr="004229B0">
        <w:t xml:space="preserve"> </w:t>
      </w:r>
      <w:r w:rsidRPr="004229B0">
        <w:fldChar w:fldCharType="begin"/>
      </w:r>
      <w:r w:rsidRPr="004229B0">
        <w:instrText xml:space="preserve"> SEQ Observation \* ARABIC </w:instrText>
      </w:r>
      <w:r w:rsidRPr="004229B0">
        <w:fldChar w:fldCharType="separate"/>
      </w:r>
      <w:r w:rsidR="00780205">
        <w:rPr>
          <w:noProof/>
        </w:rPr>
        <w:t>14</w:t>
      </w:r>
      <w:r w:rsidRPr="004229B0">
        <w:fldChar w:fldCharType="end"/>
      </w:r>
      <w:r w:rsidR="00B37A14" w:rsidRPr="004229B0">
        <w:t xml:space="preserve">: The test effort for the 4-DL multi-chain spherical coverage test based on </w:t>
      </w:r>
      <w:r w:rsidR="00DC5888" w:rsidRPr="004229B0">
        <w:t xml:space="preserve">full rotational freedom for AoA1 with fixed and discrete AoA2 </w:t>
      </w:r>
      <w:r w:rsidR="00B37A14" w:rsidRPr="004229B0">
        <w:t xml:space="preserve">is </w:t>
      </w:r>
      <w:r w:rsidR="00DC5888" w:rsidRPr="004229B0">
        <w:t>manageable</w:t>
      </w:r>
      <w:r w:rsidR="00B37A14" w:rsidRPr="004229B0">
        <w:t>.</w:t>
      </w:r>
      <w:bookmarkEnd w:id="30"/>
    </w:p>
    <w:p w14:paraId="684E7A7D" w14:textId="176A8A24" w:rsidR="00CC6826" w:rsidRPr="004229B0" w:rsidRDefault="002C7C57" w:rsidP="002C7C57">
      <w:pPr>
        <w:pStyle w:val="Caption"/>
      </w:pPr>
      <w:bookmarkStart w:id="31" w:name="_Ref112756075"/>
      <w:r w:rsidRPr="004229B0">
        <w:t xml:space="preserve">Proposal </w:t>
      </w:r>
      <w:r w:rsidRPr="004229B0">
        <w:fldChar w:fldCharType="begin"/>
      </w:r>
      <w:r w:rsidRPr="004229B0">
        <w:instrText xml:space="preserve"> SEQ Proposal \* ARABIC </w:instrText>
      </w:r>
      <w:r w:rsidRPr="004229B0">
        <w:fldChar w:fldCharType="separate"/>
      </w:r>
      <w:r w:rsidR="00780205">
        <w:rPr>
          <w:noProof/>
        </w:rPr>
        <w:t>2</w:t>
      </w:r>
      <w:r w:rsidRPr="004229B0">
        <w:fldChar w:fldCharType="end"/>
      </w:r>
      <w:r w:rsidRPr="004229B0">
        <w:t xml:space="preserve">: Consider </w:t>
      </w:r>
      <w:r w:rsidR="00235656" w:rsidRPr="004229B0">
        <w:t>a test system with</w:t>
      </w:r>
      <w:r w:rsidR="00DC5888" w:rsidRPr="004229B0">
        <w:t xml:space="preserve"> full rotational freedom for AoA1 </w:t>
      </w:r>
      <w:r w:rsidR="003F4A0B" w:rsidRPr="004229B0">
        <w:t xml:space="preserve">and </w:t>
      </w:r>
      <w:r w:rsidR="00DC5888" w:rsidRPr="004229B0">
        <w:t>with fixed</w:t>
      </w:r>
      <w:r w:rsidR="003F4A0B" w:rsidRPr="004229B0">
        <w:t xml:space="preserve">, </w:t>
      </w:r>
      <w:r w:rsidR="00DC5888" w:rsidRPr="004229B0">
        <w:t xml:space="preserve">discrete AoA2 </w:t>
      </w:r>
      <w:r w:rsidR="003F4A0B" w:rsidRPr="004229B0">
        <w:t xml:space="preserve">for a 4-layer spherical coverage test </w:t>
      </w:r>
      <w:r w:rsidR="00DC5888" w:rsidRPr="004229B0">
        <w:t xml:space="preserve">with two </w:t>
      </w:r>
      <w:r w:rsidR="00083289" w:rsidRPr="004229B0">
        <w:t>performance metrics: CDF of EIS</w:t>
      </w:r>
      <w:r w:rsidR="003579A3" w:rsidRPr="003579A3">
        <w:rPr>
          <w:vertAlign w:val="subscript"/>
        </w:rPr>
        <w:t>AoA1</w:t>
      </w:r>
      <w:r w:rsidR="00083289" w:rsidRPr="004229B0">
        <w:t xml:space="preserve"> and CDF of the max</w:t>
      </w:r>
      <w:r w:rsidR="001A3863" w:rsidRPr="004229B0">
        <w:t>imum</w:t>
      </w:r>
      <w:r w:rsidR="00083289" w:rsidRPr="004229B0">
        <w:t xml:space="preserve"> </w:t>
      </w:r>
      <w:r w:rsidR="008E0156" w:rsidRPr="0051485A">
        <w:t>TP</w:t>
      </w:r>
      <w:r w:rsidR="008E0156" w:rsidRPr="00E22B85">
        <w:rPr>
          <w:vertAlign w:val="subscript"/>
        </w:rPr>
        <w:t>AoA2</w:t>
      </w:r>
      <w:r w:rsidR="00B37A14" w:rsidRPr="004229B0">
        <w:t>.</w:t>
      </w:r>
      <w:bookmarkEnd w:id="31"/>
    </w:p>
    <w:p w14:paraId="4F175F15" w14:textId="4DF12BCF" w:rsidR="00D369E0" w:rsidRPr="004229B0" w:rsidRDefault="00D369E0" w:rsidP="00D369E0">
      <w:r w:rsidRPr="004229B0">
        <w:t>In order to enable the activation of multiple antenna modules with good 4-layer DL performance, it is proposed to support a wide range of AoA angular differences between AoA1 and AoA2, e.g., 60</w:t>
      </w:r>
      <w:r w:rsidRPr="004229B0">
        <w:rPr>
          <w:rFonts w:ascii="Arial" w:hAnsi="Arial" w:cs="Arial"/>
        </w:rPr>
        <w:t>°</w:t>
      </w:r>
      <w:r w:rsidRPr="004229B0">
        <w:t>, 90</w:t>
      </w:r>
      <w:r w:rsidRPr="004229B0">
        <w:rPr>
          <w:rFonts w:ascii="Arial" w:hAnsi="Arial" w:cs="Arial"/>
        </w:rPr>
        <w:t>°</w:t>
      </w:r>
      <w:r w:rsidRPr="004229B0">
        <w:t>, 120</w:t>
      </w:r>
      <w:r w:rsidRPr="004229B0">
        <w:rPr>
          <w:rFonts w:ascii="Arial" w:hAnsi="Arial" w:cs="Arial"/>
        </w:rPr>
        <w:t>°</w:t>
      </w:r>
      <w:r w:rsidRPr="004229B0">
        <w:t>, and 150</w:t>
      </w:r>
      <w:r w:rsidRPr="004229B0">
        <w:rPr>
          <w:rFonts w:ascii="Arial" w:hAnsi="Arial" w:cs="Arial"/>
        </w:rPr>
        <w:t>°</w:t>
      </w:r>
      <w:r w:rsidRPr="004229B0">
        <w:t xml:space="preserve"> (similar to the 2 AoA RRM requirements). </w:t>
      </w:r>
      <w:r w:rsidR="00B824DC" w:rsidRPr="004229B0">
        <w:t>This is further illustrated with a</w:t>
      </w:r>
      <w:r w:rsidR="006B72C9" w:rsidRPr="004229B0">
        <w:t xml:space="preserve">n example UE with three integrated antenna arrays as shown in </w:t>
      </w:r>
      <w:r w:rsidR="006B72C9" w:rsidRPr="004229B0">
        <w:fldChar w:fldCharType="begin"/>
      </w:r>
      <w:r w:rsidR="006B72C9" w:rsidRPr="004229B0">
        <w:instrText xml:space="preserve"> REF _Ref115266976 \h </w:instrText>
      </w:r>
      <w:r w:rsidR="001A6397" w:rsidRPr="004229B0">
        <w:instrText xml:space="preserve"> \* MERGEFORMAT </w:instrText>
      </w:r>
      <w:r w:rsidR="006B72C9" w:rsidRPr="004229B0">
        <w:fldChar w:fldCharType="separate"/>
      </w:r>
      <w:r w:rsidR="00780205" w:rsidRPr="004229B0">
        <w:t xml:space="preserve">Figure </w:t>
      </w:r>
      <w:r w:rsidR="00780205">
        <w:rPr>
          <w:noProof/>
        </w:rPr>
        <w:t>8</w:t>
      </w:r>
      <w:r w:rsidR="006B72C9" w:rsidRPr="004229B0">
        <w:fldChar w:fldCharType="end"/>
      </w:r>
      <w:r w:rsidR="006B72C9" w:rsidRPr="004229B0">
        <w:t xml:space="preserve">. The </w:t>
      </w:r>
      <w:r w:rsidR="00F9050D" w:rsidRPr="004229B0">
        <w:t>different antenna array</w:t>
      </w:r>
      <w:r w:rsidR="3034765B" w:rsidRPr="004229B0">
        <w:t>s</w:t>
      </w:r>
      <w:r w:rsidR="00F9050D" w:rsidRPr="004229B0">
        <w:t xml:space="preserve"> are shown with different </w:t>
      </w:r>
      <w:r w:rsidR="00524140" w:rsidRPr="004229B0">
        <w:t>colours</w:t>
      </w:r>
      <w:r w:rsidR="00F9050D" w:rsidRPr="004229B0">
        <w:t xml:space="preserve"> and it is assumed that the </w:t>
      </w:r>
      <w:r w:rsidR="001A6397" w:rsidRPr="004229B0">
        <w:t xml:space="preserve">good coverage can be achieved by steering the respective beams. </w:t>
      </w:r>
      <w:r w:rsidR="002E1C51" w:rsidRPr="004229B0">
        <w:t xml:space="preserve">When two AoAs are selected that fall predominantly into the coverage sector of </w:t>
      </w:r>
      <w:r w:rsidR="001A280A" w:rsidRPr="004229B0">
        <w:t xml:space="preserve">a single antenna array, as shown in </w:t>
      </w:r>
      <w:r w:rsidR="001A280A" w:rsidRPr="004229B0">
        <w:fldChar w:fldCharType="begin"/>
      </w:r>
      <w:r w:rsidR="001A280A" w:rsidRPr="004229B0">
        <w:instrText xml:space="preserve"> REF _Ref115267305 \h  \* MERGEFORMAT </w:instrText>
      </w:r>
      <w:r w:rsidR="001A280A" w:rsidRPr="004229B0">
        <w:fldChar w:fldCharType="separate"/>
      </w:r>
      <w:r w:rsidR="00780205" w:rsidRPr="004229B0">
        <w:t xml:space="preserve">Figure </w:t>
      </w:r>
      <w:r w:rsidR="00780205">
        <w:rPr>
          <w:noProof/>
        </w:rPr>
        <w:t>9</w:t>
      </w:r>
      <w:r w:rsidR="001A280A" w:rsidRPr="004229B0">
        <w:fldChar w:fldCharType="end"/>
      </w:r>
      <w:r w:rsidR="001A280A" w:rsidRPr="004229B0">
        <w:t xml:space="preserve"> on the </w:t>
      </w:r>
      <w:r w:rsidR="004717FB" w:rsidRPr="004229B0">
        <w:t>left</w:t>
      </w:r>
      <w:r w:rsidR="001A280A" w:rsidRPr="004229B0">
        <w:t xml:space="preserve">, very poor 4-DL MIMO performance can be expected while </w:t>
      </w:r>
      <w:r w:rsidR="00975C70" w:rsidRPr="004229B0">
        <w:t>much better performance can be expected when the AoAs are spread and thus fall into coverage areas of different antenna arrays</w:t>
      </w:r>
      <w:r w:rsidR="004717FB" w:rsidRPr="004229B0">
        <w:t xml:space="preserve"> as shown in </w:t>
      </w:r>
      <w:r w:rsidR="004717FB" w:rsidRPr="004229B0">
        <w:fldChar w:fldCharType="begin"/>
      </w:r>
      <w:r w:rsidR="004717FB" w:rsidRPr="004229B0">
        <w:instrText xml:space="preserve"> REF _Ref115267305 \h  \* MERGEFORMAT </w:instrText>
      </w:r>
      <w:r w:rsidR="004717FB" w:rsidRPr="004229B0">
        <w:fldChar w:fldCharType="separate"/>
      </w:r>
      <w:r w:rsidR="00780205" w:rsidRPr="004229B0">
        <w:t xml:space="preserve">Figure </w:t>
      </w:r>
      <w:r w:rsidR="00780205">
        <w:rPr>
          <w:noProof/>
        </w:rPr>
        <w:t>9</w:t>
      </w:r>
      <w:r w:rsidR="004717FB" w:rsidRPr="004229B0">
        <w:fldChar w:fldCharType="end"/>
      </w:r>
      <w:r w:rsidR="004717FB" w:rsidRPr="004229B0">
        <w:t xml:space="preserve"> on the right.</w:t>
      </w:r>
    </w:p>
    <w:p w14:paraId="40D13E13" w14:textId="3D0FAFD9" w:rsidR="0028223F" w:rsidRPr="004229B0" w:rsidRDefault="005F65BB" w:rsidP="00B824DC">
      <w:pPr>
        <w:spacing w:after="0"/>
      </w:pPr>
      <w:r w:rsidRPr="004229B0">
        <w:rPr>
          <w:noProof/>
        </w:rPr>
        <w:drawing>
          <wp:inline distT="0" distB="0" distL="0" distR="0" wp14:anchorId="2141A7C5" wp14:editId="669F16E6">
            <wp:extent cx="6122035" cy="27578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2757805"/>
                    </a:xfrm>
                    <a:prstGeom prst="rect">
                      <a:avLst/>
                    </a:prstGeom>
                    <a:noFill/>
                    <a:ln>
                      <a:noFill/>
                    </a:ln>
                  </pic:spPr>
                </pic:pic>
              </a:graphicData>
            </a:graphic>
          </wp:inline>
        </w:drawing>
      </w:r>
    </w:p>
    <w:p w14:paraId="0487F39D" w14:textId="294FE516" w:rsidR="002D35E6" w:rsidRPr="004229B0" w:rsidRDefault="002D35E6" w:rsidP="00B824DC">
      <w:pPr>
        <w:pStyle w:val="Caption"/>
        <w:jc w:val="center"/>
      </w:pPr>
      <w:bookmarkStart w:id="32" w:name="_Ref115266976"/>
      <w:r w:rsidRPr="004229B0">
        <w:t xml:space="preserve">Figure </w:t>
      </w:r>
      <w:r w:rsidRPr="004229B0">
        <w:fldChar w:fldCharType="begin"/>
      </w:r>
      <w:r w:rsidRPr="004229B0">
        <w:instrText xml:space="preserve"> SEQ Figure \* ARABIC </w:instrText>
      </w:r>
      <w:r w:rsidRPr="004229B0">
        <w:fldChar w:fldCharType="separate"/>
      </w:r>
      <w:r w:rsidR="00780205">
        <w:rPr>
          <w:noProof/>
        </w:rPr>
        <w:t>8</w:t>
      </w:r>
      <w:r w:rsidRPr="004229B0">
        <w:fldChar w:fldCharType="end"/>
      </w:r>
      <w:bookmarkEnd w:id="32"/>
      <w:r w:rsidRPr="004229B0">
        <w:t xml:space="preserve">: </w:t>
      </w:r>
      <w:r w:rsidR="00B824DC" w:rsidRPr="004229B0">
        <w:t>Spherical Coverage Map (2D View) of e</w:t>
      </w:r>
      <w:r w:rsidRPr="004229B0">
        <w:t xml:space="preserve">xample UE with </w:t>
      </w:r>
      <w:r w:rsidR="00B824DC" w:rsidRPr="004229B0">
        <w:t>3 antenna arrays</w:t>
      </w:r>
    </w:p>
    <w:p w14:paraId="2635ED52" w14:textId="2877AA55" w:rsidR="001523F6" w:rsidRPr="004229B0" w:rsidRDefault="00755F64" w:rsidP="00755F64">
      <w:pPr>
        <w:spacing w:after="0"/>
      </w:pPr>
      <w:r w:rsidRPr="004229B0">
        <w:rPr>
          <w:noProof/>
        </w:rPr>
        <w:lastRenderedPageBreak/>
        <w:drawing>
          <wp:inline distT="0" distB="0" distL="0" distR="0" wp14:anchorId="6FD0D33A" wp14:editId="296E6261">
            <wp:extent cx="6122035" cy="24606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2460625"/>
                    </a:xfrm>
                    <a:prstGeom prst="rect">
                      <a:avLst/>
                    </a:prstGeom>
                    <a:noFill/>
                    <a:ln>
                      <a:noFill/>
                    </a:ln>
                  </pic:spPr>
                </pic:pic>
              </a:graphicData>
            </a:graphic>
          </wp:inline>
        </w:drawing>
      </w:r>
    </w:p>
    <w:p w14:paraId="34F0C0CD" w14:textId="4A095286" w:rsidR="00755F64" w:rsidRPr="004229B0" w:rsidRDefault="00755F64" w:rsidP="00755F64">
      <w:pPr>
        <w:pStyle w:val="Caption"/>
        <w:jc w:val="center"/>
      </w:pPr>
      <w:bookmarkStart w:id="33" w:name="_Ref115267305"/>
      <w:r w:rsidRPr="004229B0">
        <w:t xml:space="preserve">Figure </w:t>
      </w:r>
      <w:r w:rsidRPr="004229B0">
        <w:fldChar w:fldCharType="begin"/>
      </w:r>
      <w:r w:rsidRPr="004229B0">
        <w:instrText xml:space="preserve"> SEQ Figure \* ARABIC </w:instrText>
      </w:r>
      <w:r w:rsidRPr="004229B0">
        <w:fldChar w:fldCharType="separate"/>
      </w:r>
      <w:r w:rsidR="00780205">
        <w:rPr>
          <w:noProof/>
        </w:rPr>
        <w:t>9</w:t>
      </w:r>
      <w:r w:rsidRPr="004229B0">
        <w:fldChar w:fldCharType="end"/>
      </w:r>
      <w:bookmarkEnd w:id="33"/>
      <w:r w:rsidRPr="004229B0">
        <w:t>: Examples of poor 4-DL</w:t>
      </w:r>
      <w:r w:rsidR="00C41E2E" w:rsidRPr="004229B0">
        <w:t xml:space="preserve"> (left) and good 4-DL performance (right)</w:t>
      </w:r>
    </w:p>
    <w:p w14:paraId="24B73B13" w14:textId="77777777" w:rsidR="00755F64" w:rsidRPr="004229B0" w:rsidRDefault="00755F64" w:rsidP="001523F6"/>
    <w:p w14:paraId="4EA79B45" w14:textId="719C6EA6" w:rsidR="00D369E0" w:rsidRPr="004229B0" w:rsidRDefault="00D369E0" w:rsidP="00D369E0">
      <w:pPr>
        <w:pStyle w:val="Caption"/>
      </w:pPr>
      <w:bookmarkStart w:id="34" w:name="_Ref115117243"/>
      <w:r w:rsidRPr="004229B0">
        <w:t xml:space="preserve">Proposal </w:t>
      </w:r>
      <w:r w:rsidRPr="004229B0">
        <w:fldChar w:fldCharType="begin"/>
      </w:r>
      <w:r w:rsidRPr="004229B0">
        <w:instrText xml:space="preserve"> SEQ Proposal \* ARABIC </w:instrText>
      </w:r>
      <w:r w:rsidRPr="004229B0">
        <w:fldChar w:fldCharType="separate"/>
      </w:r>
      <w:r w:rsidR="00780205">
        <w:rPr>
          <w:noProof/>
        </w:rPr>
        <w:t>3</w:t>
      </w:r>
      <w:r w:rsidRPr="004229B0">
        <w:fldChar w:fldCharType="end"/>
      </w:r>
      <w:r w:rsidRPr="004229B0">
        <w:t>: Consider a wide range of AoA angular differences between AoA1 (full degree of freedom) and AoA2 (limited, fixed degree of freedom)</w:t>
      </w:r>
      <w:bookmarkEnd w:id="34"/>
    </w:p>
    <w:p w14:paraId="0EFC7C76" w14:textId="5637A6D3" w:rsidR="00D369E0" w:rsidRPr="004229B0" w:rsidRDefault="00D369E0" w:rsidP="00D369E0">
      <w:r w:rsidRPr="004229B0">
        <w:t xml:space="preserve">For the 2 AoA RRM test cases, only the relative angular differences between AoAs were defined while the absolute probe locations were left up to the system vendors, e.g., as stated in </w:t>
      </w:r>
      <w:r w:rsidRPr="004229B0">
        <w:fldChar w:fldCharType="begin"/>
      </w:r>
      <w:r w:rsidRPr="004229B0">
        <w:instrText xml:space="preserve"> REF _Ref112687908 \r \h  \* MERGEFORMAT </w:instrText>
      </w:r>
      <w:r w:rsidRPr="004229B0">
        <w:fldChar w:fldCharType="separate"/>
      </w:r>
      <w:r w:rsidR="00780205">
        <w:t>[4]</w:t>
      </w:r>
      <w:r w:rsidRPr="004229B0">
        <w:fldChar w:fldCharType="end"/>
      </w:r>
      <w:r w:rsidRPr="004229B0">
        <w:t xml:space="preserve"> “The absolute position of the probes is left up to implementation.” For </w:t>
      </w:r>
      <w:r w:rsidR="00035266" w:rsidRPr="004229B0">
        <w:t xml:space="preserve">2 AoA </w:t>
      </w:r>
      <w:r w:rsidRPr="004229B0">
        <w:t>RRM, this is considered suitable since</w:t>
      </w:r>
      <w:r w:rsidR="004F0CB1" w:rsidRPr="004229B0">
        <w:t xml:space="preserve"> it is up to the system vendors to pick the actual test points</w:t>
      </w:r>
      <w:r w:rsidR="0081137C" w:rsidRPr="004229B0">
        <w:t xml:space="preserve"> and </w:t>
      </w:r>
      <w:r w:rsidR="00C77C6F" w:rsidRPr="004229B0">
        <w:t>angular separations</w:t>
      </w:r>
      <w:r w:rsidR="002B0875" w:rsidRPr="004229B0">
        <w:t xml:space="preserve"> and</w:t>
      </w:r>
      <w:r w:rsidR="007279C1">
        <w:t xml:space="preserve"> due</w:t>
      </w:r>
      <w:r w:rsidR="002B0875" w:rsidRPr="004229B0">
        <w:t xml:space="preserve"> </w:t>
      </w:r>
      <w:r w:rsidR="00C77C6F" w:rsidRPr="004229B0">
        <w:t>the statistical nature of RRM testing</w:t>
      </w:r>
      <w:r w:rsidR="00D35C1B" w:rsidRPr="004229B0">
        <w:t xml:space="preserve"> versus the </w:t>
      </w:r>
      <w:r w:rsidR="00332F7D" w:rsidRPr="004229B0">
        <w:t xml:space="preserve">parametric nature of </w:t>
      </w:r>
      <w:r w:rsidR="00ED1325" w:rsidRPr="004229B0">
        <w:t>UE RF testing</w:t>
      </w:r>
      <w:r w:rsidR="00476A66" w:rsidRPr="004229B0">
        <w:t xml:space="preserve">, e.g., </w:t>
      </w:r>
      <w:r w:rsidR="00D07A9C" w:rsidRPr="004229B0">
        <w:t xml:space="preserve"> </w:t>
      </w:r>
    </w:p>
    <w:p w14:paraId="073F7EE8" w14:textId="77777777" w:rsidR="00D369E0" w:rsidRPr="004229B0" w:rsidRDefault="00D369E0" w:rsidP="00D369E0">
      <w:pPr>
        <w:pStyle w:val="ListParagraph"/>
        <w:numPr>
          <w:ilvl w:val="0"/>
          <w:numId w:val="50"/>
        </w:numPr>
      </w:pPr>
      <w:r w:rsidRPr="004229B0">
        <w:t>The EIS performance assessed in each AoA direction, at a minimum, had to meet the EIS spherical coverage percentile</w:t>
      </w:r>
    </w:p>
    <w:p w14:paraId="29F43B10" w14:textId="77777777" w:rsidR="00D369E0" w:rsidRPr="004229B0" w:rsidRDefault="00D369E0" w:rsidP="00D369E0">
      <w:pPr>
        <w:pStyle w:val="ListParagraph"/>
        <w:numPr>
          <w:ilvl w:val="0"/>
          <w:numId w:val="50"/>
        </w:numPr>
      </w:pPr>
      <w:r w:rsidRPr="004229B0">
        <w:t>Typically, it is required to alternate between a minimum of 33 different sets of AoA pairs</w:t>
      </w:r>
    </w:p>
    <w:p w14:paraId="198A91CF" w14:textId="77777777" w:rsidR="00D369E0" w:rsidRPr="004229B0" w:rsidRDefault="00D369E0" w:rsidP="00D369E0">
      <w:pPr>
        <w:pStyle w:val="ListParagraph"/>
        <w:numPr>
          <w:ilvl w:val="0"/>
          <w:numId w:val="50"/>
        </w:numPr>
      </w:pPr>
      <w:r w:rsidRPr="004229B0">
        <w:t>Pass fail criteria are generally based on whether the rate of events/successful tests meet a minimum percentage</w:t>
      </w:r>
    </w:p>
    <w:p w14:paraId="74086021" w14:textId="07EB221B" w:rsidR="00D369E0" w:rsidRPr="004229B0" w:rsidRDefault="00D369E0" w:rsidP="00D369E0">
      <w:pPr>
        <w:pStyle w:val="Caption"/>
      </w:pPr>
      <w:bookmarkStart w:id="35" w:name="_Ref115117241"/>
      <w:r w:rsidRPr="004229B0">
        <w:t xml:space="preserve">Observation </w:t>
      </w:r>
      <w:r w:rsidRPr="004229B0">
        <w:fldChar w:fldCharType="begin"/>
      </w:r>
      <w:r w:rsidRPr="004229B0">
        <w:instrText xml:space="preserve"> SEQ Observation \* ARABIC </w:instrText>
      </w:r>
      <w:r w:rsidRPr="004229B0">
        <w:fldChar w:fldCharType="separate"/>
      </w:r>
      <w:r w:rsidR="00780205">
        <w:rPr>
          <w:noProof/>
        </w:rPr>
        <w:t>15</w:t>
      </w:r>
      <w:r w:rsidRPr="004229B0">
        <w:fldChar w:fldCharType="end"/>
      </w:r>
      <w:r w:rsidRPr="004229B0">
        <w:t>: For 2 AoA RRM testing, it is acceptable not to define absolute probe locations given the nature of RRM test case requirements</w:t>
      </w:r>
      <w:r w:rsidR="006C4421" w:rsidRPr="004229B0">
        <w:t xml:space="preserve"> and tes</w:t>
      </w:r>
      <w:r w:rsidR="00585AAB" w:rsidRPr="004229B0">
        <w:t>t</w:t>
      </w:r>
      <w:r w:rsidR="006C4421" w:rsidRPr="004229B0">
        <w:t xml:space="preserve"> </w:t>
      </w:r>
      <w:r w:rsidR="00585AAB" w:rsidRPr="004229B0">
        <w:t>procedures</w:t>
      </w:r>
      <w:r w:rsidRPr="004229B0">
        <w:t>.</w:t>
      </w:r>
      <w:bookmarkEnd w:id="35"/>
    </w:p>
    <w:p w14:paraId="005CB918" w14:textId="50ABBAEE" w:rsidR="00D369E0" w:rsidRPr="004229B0" w:rsidRDefault="00D369E0" w:rsidP="00D369E0">
      <w:r w:rsidRPr="004229B0">
        <w:t>However, the 4-layer spherical coverage test approach utilizing 1 AoA with full degree of freedom and 1 AoA with limited, fixed degrees of freedom must have the absolute probe directions</w:t>
      </w:r>
      <w:r w:rsidR="00D30C48">
        <w:t>/locations</w:t>
      </w:r>
      <w:r w:rsidRPr="004229B0">
        <w:t xml:space="preserve"> defined to guarantee that the same test </w:t>
      </w:r>
      <w:r w:rsidR="00E818EA" w:rsidRPr="004229B0">
        <w:t xml:space="preserve">parametric </w:t>
      </w:r>
      <w:r w:rsidRPr="004229B0">
        <w:t xml:space="preserve">results are obtained between different system vendors. </w:t>
      </w:r>
    </w:p>
    <w:p w14:paraId="00357ECD" w14:textId="76149A79" w:rsidR="00D369E0" w:rsidRPr="004229B0" w:rsidRDefault="00D369E0" w:rsidP="00D369E0">
      <w:pPr>
        <w:pStyle w:val="Caption"/>
      </w:pPr>
      <w:bookmarkStart w:id="36" w:name="_Ref115117244"/>
      <w:r w:rsidRPr="004229B0">
        <w:t xml:space="preserve">Proposal </w:t>
      </w:r>
      <w:r w:rsidRPr="004229B0">
        <w:fldChar w:fldCharType="begin"/>
      </w:r>
      <w:r w:rsidRPr="004229B0">
        <w:instrText xml:space="preserve"> SEQ Proposal \* ARABIC </w:instrText>
      </w:r>
      <w:r w:rsidRPr="004229B0">
        <w:fldChar w:fldCharType="separate"/>
      </w:r>
      <w:r w:rsidR="00780205">
        <w:rPr>
          <w:noProof/>
        </w:rPr>
        <w:t>4</w:t>
      </w:r>
      <w:r w:rsidRPr="004229B0">
        <w:fldChar w:fldCharType="end"/>
      </w:r>
      <w:r w:rsidRPr="004229B0">
        <w:t>: For multi-panel UE RF spherical coverage test cases utilizing 1 AoA with full degree of freedom and 1 AoA with limited, fixed degrees of freedom, absolute probe locations must be defined to guarantee different system vendors yield the same results.</w:t>
      </w:r>
      <w:bookmarkEnd w:id="36"/>
      <w:r w:rsidRPr="004229B0">
        <w:t xml:space="preserve"> </w:t>
      </w:r>
    </w:p>
    <w:p w14:paraId="08AC2515" w14:textId="77777777" w:rsidR="00D369E0" w:rsidRPr="004229B0" w:rsidRDefault="00D369E0" w:rsidP="00D369E0"/>
    <w:p w14:paraId="339228C2" w14:textId="77777777" w:rsidR="00CC6826" w:rsidRPr="004229B0" w:rsidRDefault="00CC6826">
      <w:pPr>
        <w:spacing w:after="0"/>
        <w:rPr>
          <w:b/>
        </w:rPr>
      </w:pPr>
      <w:r w:rsidRPr="004229B0">
        <w:br w:type="page"/>
      </w:r>
    </w:p>
    <w:bookmarkEnd w:id="2"/>
    <w:bookmarkEnd w:id="4"/>
    <w:p w14:paraId="3248C953" w14:textId="2941A67E" w:rsidR="00CC6826" w:rsidRPr="004229B0" w:rsidRDefault="00CC6826" w:rsidP="00CC6826">
      <w:pPr>
        <w:pStyle w:val="Heading1"/>
        <w:numPr>
          <w:ilvl w:val="0"/>
          <w:numId w:val="42"/>
        </w:numPr>
        <w:ind w:left="360"/>
      </w:pPr>
      <w:r w:rsidRPr="004229B0">
        <w:lastRenderedPageBreak/>
        <w:t>FR2 4-layer DL Demodulation Testing</w:t>
      </w:r>
    </w:p>
    <w:p w14:paraId="3CA72061" w14:textId="70F054FD" w:rsidR="00CC6826" w:rsidRPr="004229B0" w:rsidRDefault="00AA04C5">
      <w:pPr>
        <w:spacing w:after="0"/>
      </w:pPr>
      <w:r w:rsidRPr="004229B0">
        <w:t xml:space="preserve">While we currently do not have hands-on experience with </w:t>
      </w:r>
      <w:r w:rsidR="00D45183" w:rsidRPr="004229B0">
        <w:t>the wireless cable mode isolation procedure</w:t>
      </w:r>
      <w:r w:rsidR="00350B19" w:rsidRPr="004229B0">
        <w:t xml:space="preserve"> for FR2 4-DL demodulation testing, we have</w:t>
      </w:r>
      <w:r w:rsidR="0031515C" w:rsidRPr="004229B0">
        <w:t xml:space="preserve"> performed several isolation procedures </w:t>
      </w:r>
      <w:r w:rsidR="00B15CCA" w:rsidRPr="004229B0">
        <w:t xml:space="preserve">on a large number of DUTs </w:t>
      </w:r>
      <w:r w:rsidR="0031515C" w:rsidRPr="004229B0">
        <w:t xml:space="preserve">for </w:t>
      </w:r>
      <w:r w:rsidR="00A24301">
        <w:t>LTE/</w:t>
      </w:r>
      <w:r w:rsidR="0031515C" w:rsidRPr="004229B0">
        <w:t xml:space="preserve">FR1 </w:t>
      </w:r>
      <w:r w:rsidR="00A6100F" w:rsidRPr="004229B0">
        <w:t xml:space="preserve">4-DL </w:t>
      </w:r>
      <w:r w:rsidR="0031515C" w:rsidRPr="004229B0">
        <w:t xml:space="preserve">MIMO OTA testing </w:t>
      </w:r>
      <w:r w:rsidR="00120B57" w:rsidRPr="004229B0">
        <w:t xml:space="preserve">that is utilizing an Antenna Test Function (ATF) </w:t>
      </w:r>
      <w:r w:rsidR="00A24301">
        <w:t>or</w:t>
      </w:r>
      <w:r w:rsidR="002C193D" w:rsidRPr="004229B0">
        <w:t xml:space="preserve"> SS-RSARP and SS-RSRPB defined in TS 38.215. </w:t>
      </w:r>
    </w:p>
    <w:p w14:paraId="6E9A9416" w14:textId="3B69A6A1" w:rsidR="00A232B9" w:rsidRPr="004229B0" w:rsidRDefault="00A232B9">
      <w:pPr>
        <w:spacing w:after="0"/>
      </w:pPr>
      <w:r w:rsidRPr="004229B0">
        <w:t xml:space="preserve">Based on </w:t>
      </w:r>
      <w:r w:rsidR="00067B74" w:rsidRPr="004229B0">
        <w:t>our experiences with wireless cable</w:t>
      </w:r>
      <w:r w:rsidR="008B6981" w:rsidRPr="004229B0">
        <w:t xml:space="preserve"> modes in </w:t>
      </w:r>
      <w:r w:rsidR="00A24301">
        <w:t>LTE/</w:t>
      </w:r>
      <w:r w:rsidR="008B6981" w:rsidRPr="004229B0">
        <w:t xml:space="preserve">FR1 </w:t>
      </w:r>
      <w:r w:rsidR="00A6100F" w:rsidRPr="004229B0">
        <w:t xml:space="preserve">and 4-DL MIMO </w:t>
      </w:r>
      <w:r w:rsidR="008B6981" w:rsidRPr="004229B0">
        <w:t>with test system</w:t>
      </w:r>
      <w:r w:rsidR="00A6100F" w:rsidRPr="004229B0">
        <w:t>s</w:t>
      </w:r>
      <w:r w:rsidR="008B6981" w:rsidRPr="004229B0">
        <w:t xml:space="preserve"> that utilize limited</w:t>
      </w:r>
      <w:r w:rsidR="000D4DDC" w:rsidRPr="004229B0">
        <w:t xml:space="preserve"> sets of AoAs</w:t>
      </w:r>
      <w:r w:rsidR="008B6981" w:rsidRPr="004229B0">
        <w:t>, we believe that full degrees</w:t>
      </w:r>
      <w:r w:rsidR="000D4DDC" w:rsidRPr="004229B0">
        <w:t xml:space="preserve"> of rotational freedom is not required for FR2 4-DL demodulation testing and that </w:t>
      </w:r>
      <w:r w:rsidR="00A72FE3" w:rsidRPr="004229B0">
        <w:t>a system utilizing 1 AoA with full degree of freedom and 1 AoA with limited, fixed degrees of freedom</w:t>
      </w:r>
      <w:r w:rsidR="001A08F7" w:rsidRPr="004229B0">
        <w:t xml:space="preserve"> is sufficient</w:t>
      </w:r>
      <w:r w:rsidR="00A16495" w:rsidRPr="004229B0">
        <w:t xml:space="preserve"> to achieve sufficient isolation</w:t>
      </w:r>
      <w:r w:rsidR="001A08F7" w:rsidRPr="004229B0">
        <w:t>.</w:t>
      </w:r>
    </w:p>
    <w:p w14:paraId="56BD4043" w14:textId="5F2A4FF8" w:rsidR="00BC06A9" w:rsidRPr="004229B0" w:rsidRDefault="00BC06A9" w:rsidP="00BC06A9">
      <w:pPr>
        <w:pStyle w:val="Caption"/>
      </w:pPr>
      <w:bookmarkStart w:id="37" w:name="_Ref115117242"/>
      <w:bookmarkStart w:id="38" w:name="_Hlk115117070"/>
      <w:r w:rsidRPr="004229B0">
        <w:t xml:space="preserve">Observation </w:t>
      </w:r>
      <w:r w:rsidRPr="004229B0">
        <w:fldChar w:fldCharType="begin"/>
      </w:r>
      <w:r w:rsidRPr="004229B0">
        <w:instrText xml:space="preserve"> SEQ Observation \* ARABIC </w:instrText>
      </w:r>
      <w:r w:rsidRPr="004229B0">
        <w:fldChar w:fldCharType="separate"/>
      </w:r>
      <w:r w:rsidR="00780205">
        <w:rPr>
          <w:noProof/>
        </w:rPr>
        <w:t>16</w:t>
      </w:r>
      <w:r w:rsidRPr="004229B0">
        <w:fldChar w:fldCharType="end"/>
      </w:r>
      <w:r w:rsidRPr="004229B0">
        <w:t xml:space="preserve">: </w:t>
      </w:r>
      <w:r w:rsidR="00C107E4" w:rsidRPr="004229B0">
        <w:t xml:space="preserve">The wireless cable mode can be established readily for FR1 4-DL MIMO with limited sets of </w:t>
      </w:r>
      <w:r w:rsidR="00264B26" w:rsidRPr="004229B0">
        <w:t>AoAs.</w:t>
      </w:r>
      <w:bookmarkEnd w:id="37"/>
    </w:p>
    <w:p w14:paraId="38DD60ED" w14:textId="060BCE96" w:rsidR="001A08F7" w:rsidRPr="004229B0" w:rsidRDefault="001A08F7" w:rsidP="001A08F7">
      <w:pPr>
        <w:pStyle w:val="Caption"/>
      </w:pPr>
      <w:bookmarkStart w:id="39" w:name="_Ref115117245"/>
      <w:r w:rsidRPr="004229B0">
        <w:t xml:space="preserve">Proposal </w:t>
      </w:r>
      <w:r w:rsidRPr="004229B0">
        <w:fldChar w:fldCharType="begin"/>
      </w:r>
      <w:r w:rsidRPr="004229B0">
        <w:instrText xml:space="preserve"> SEQ Proposal \* ARABIC </w:instrText>
      </w:r>
      <w:r w:rsidRPr="004229B0">
        <w:fldChar w:fldCharType="separate"/>
      </w:r>
      <w:r w:rsidR="00780205">
        <w:rPr>
          <w:noProof/>
        </w:rPr>
        <w:t>5</w:t>
      </w:r>
      <w:r w:rsidRPr="004229B0">
        <w:fldChar w:fldCharType="end"/>
      </w:r>
      <w:r w:rsidRPr="004229B0">
        <w:t>: Consider a system utilizing 1 AoA with full degree of freedom and 1 AoA with limited, fixed degrees of freedom</w:t>
      </w:r>
      <w:r w:rsidR="008C229E" w:rsidRPr="004229B0">
        <w:t xml:space="preserve"> as starting point for FR2 4-DL demodulation testing.</w:t>
      </w:r>
      <w:bookmarkEnd w:id="39"/>
    </w:p>
    <w:p w14:paraId="3F604619" w14:textId="64C1E696" w:rsidR="0042310E" w:rsidRPr="004229B0" w:rsidRDefault="0042310E" w:rsidP="0042310E">
      <w:r w:rsidRPr="004229B0">
        <w:t xml:space="preserve">Additionally, we have experienced that the isolation </w:t>
      </w:r>
      <w:r w:rsidR="004A3496" w:rsidRPr="004229B0">
        <w:t xml:space="preserve">for 2-layer and 4-layer MIMO </w:t>
      </w:r>
      <w:r w:rsidRPr="004229B0">
        <w:t>can be performed as easily in the Near-Field</w:t>
      </w:r>
      <w:r w:rsidR="004A3496" w:rsidRPr="004229B0">
        <w:t xml:space="preserve"> (NF) as in the Far-Field (FF).</w:t>
      </w:r>
      <w:r w:rsidR="000B2CD7" w:rsidRPr="004229B0">
        <w:t xml:space="preserve"> We therefore propose not to preclude demodulation testing in the NF.</w:t>
      </w:r>
    </w:p>
    <w:p w14:paraId="4A3D3688" w14:textId="4203AE44" w:rsidR="000B2CD7" w:rsidRPr="004229B0" w:rsidRDefault="000B2CD7" w:rsidP="000B2CD7">
      <w:pPr>
        <w:pStyle w:val="Caption"/>
      </w:pPr>
      <w:bookmarkStart w:id="40" w:name="_Ref115439531"/>
      <w:r w:rsidRPr="004229B0">
        <w:t xml:space="preserve">Proposal </w:t>
      </w:r>
      <w:r w:rsidRPr="004229B0">
        <w:fldChar w:fldCharType="begin"/>
      </w:r>
      <w:r w:rsidRPr="004229B0">
        <w:instrText xml:space="preserve"> SEQ Proposal \* ARABIC </w:instrText>
      </w:r>
      <w:r w:rsidRPr="004229B0">
        <w:fldChar w:fldCharType="separate"/>
      </w:r>
      <w:r w:rsidR="00780205">
        <w:rPr>
          <w:noProof/>
        </w:rPr>
        <w:t>6</w:t>
      </w:r>
      <w:r w:rsidRPr="004229B0">
        <w:fldChar w:fldCharType="end"/>
      </w:r>
      <w:r w:rsidRPr="004229B0">
        <w:t xml:space="preserve">: </w:t>
      </w:r>
      <w:r w:rsidR="00751A5F" w:rsidRPr="004229B0">
        <w:t>Do not preclude 4-layer demodulation testing in the NF.</w:t>
      </w:r>
      <w:bookmarkEnd w:id="40"/>
      <w:r w:rsidR="00751A5F" w:rsidRPr="004229B0">
        <w:t xml:space="preserve"> </w:t>
      </w:r>
    </w:p>
    <w:p w14:paraId="170D3388" w14:textId="77777777" w:rsidR="000B2CD7" w:rsidRPr="004229B0" w:rsidRDefault="000B2CD7" w:rsidP="0042310E"/>
    <w:p w14:paraId="79013BCE" w14:textId="77777777" w:rsidR="0042310E" w:rsidRPr="004229B0" w:rsidRDefault="0042310E" w:rsidP="0042310E"/>
    <w:bookmarkEnd w:id="38"/>
    <w:p w14:paraId="77C0D694" w14:textId="77777777" w:rsidR="00CC6826" w:rsidRPr="004229B0" w:rsidRDefault="00CC6826">
      <w:pPr>
        <w:spacing w:after="0"/>
      </w:pPr>
      <w:r w:rsidRPr="004229B0">
        <w:br w:type="page"/>
      </w:r>
    </w:p>
    <w:p w14:paraId="701A1CDC" w14:textId="4E981D41" w:rsidR="00F6267E" w:rsidRPr="004229B0" w:rsidRDefault="00F6267E" w:rsidP="00F6267E">
      <w:pPr>
        <w:pStyle w:val="Heading1"/>
        <w:numPr>
          <w:ilvl w:val="0"/>
          <w:numId w:val="42"/>
        </w:numPr>
        <w:ind w:left="360"/>
      </w:pPr>
      <w:r w:rsidRPr="004229B0">
        <w:lastRenderedPageBreak/>
        <w:t>Conclusion</w:t>
      </w:r>
    </w:p>
    <w:p w14:paraId="41FA10DA" w14:textId="34D211C5" w:rsidR="00734F28" w:rsidRPr="004229B0" w:rsidRDefault="00F6267E" w:rsidP="00F6267E">
      <w:r w:rsidRPr="004229B0">
        <w:t xml:space="preserve">The </w:t>
      </w:r>
      <w:r w:rsidR="00734F28" w:rsidRPr="004229B0">
        <w:t xml:space="preserve">following observations and conclusions were made in this contribution. </w:t>
      </w:r>
    </w:p>
    <w:p w14:paraId="520A2A8C" w14:textId="72CE94D5" w:rsidR="00E85CEF" w:rsidRPr="00E85CEF" w:rsidRDefault="00E85CEF" w:rsidP="00F6267E">
      <w:pPr>
        <w:rPr>
          <w:b/>
          <w:bCs/>
        </w:rPr>
      </w:pPr>
      <w:r w:rsidRPr="00E85CEF">
        <w:rPr>
          <w:b/>
          <w:bCs/>
        </w:rPr>
        <w:fldChar w:fldCharType="begin"/>
      </w:r>
      <w:r w:rsidRPr="00E85CEF">
        <w:rPr>
          <w:b/>
          <w:bCs/>
        </w:rPr>
        <w:instrText xml:space="preserve"> REF _Ref115103588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1</w:t>
      </w:r>
      <w:r w:rsidRPr="00E85CEF">
        <w:rPr>
          <w:b/>
          <w:bCs/>
        </w:rPr>
        <w:t>: The 2 AoA capable test method, Direct Far Field (DFF) test method, was initially considered for UE RF testing but later discarded as suitable/practical baseline methodology</w:t>
      </w:r>
      <w:r w:rsidRPr="00E85CEF">
        <w:rPr>
          <w:b/>
          <w:bCs/>
        </w:rPr>
        <w:fldChar w:fldCharType="end"/>
      </w:r>
    </w:p>
    <w:p w14:paraId="2FA1AED7" w14:textId="7A30A683" w:rsidR="00E85CEF" w:rsidRPr="00E85CEF" w:rsidRDefault="00E85CEF" w:rsidP="00F6267E">
      <w:pPr>
        <w:rPr>
          <w:b/>
          <w:bCs/>
        </w:rPr>
      </w:pPr>
      <w:r w:rsidRPr="00E85CEF">
        <w:rPr>
          <w:b/>
          <w:bCs/>
        </w:rPr>
        <w:fldChar w:fldCharType="begin"/>
      </w:r>
      <w:r w:rsidRPr="00E85CEF">
        <w:rPr>
          <w:b/>
          <w:bCs/>
        </w:rPr>
        <w:instrText xml:space="preserve"> REF _Ref115103589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2</w:t>
      </w:r>
      <w:r w:rsidRPr="00E85CEF">
        <w:rPr>
          <w:b/>
          <w:bCs/>
        </w:rPr>
        <w:t>: The positioning requirements to accurately position probe(s) along two principal axes in 3D yield a very high positioning complexity</w:t>
      </w:r>
      <w:r w:rsidRPr="00E85CEF">
        <w:rPr>
          <w:b/>
          <w:bCs/>
        </w:rPr>
        <w:fldChar w:fldCharType="end"/>
      </w:r>
    </w:p>
    <w:p w14:paraId="16F39E81" w14:textId="3770E89A" w:rsidR="00E85CEF" w:rsidRPr="00E85CEF" w:rsidRDefault="00E85CEF" w:rsidP="00F6267E">
      <w:pPr>
        <w:rPr>
          <w:b/>
          <w:bCs/>
        </w:rPr>
      </w:pPr>
      <w:r w:rsidRPr="00E85CEF">
        <w:rPr>
          <w:b/>
          <w:bCs/>
        </w:rPr>
        <w:fldChar w:fldCharType="begin"/>
      </w:r>
      <w:r w:rsidRPr="00E85CEF">
        <w:rPr>
          <w:b/>
          <w:bCs/>
        </w:rPr>
        <w:instrText xml:space="preserve"> REF _Ref115103590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3</w:t>
      </w:r>
      <w:r w:rsidRPr="00E85CEF">
        <w:rPr>
          <w:b/>
          <w:bCs/>
        </w:rPr>
        <w:t>: Measurement setups with full degrees of freedom for each probe require very large footprints and heights of chambers.</w:t>
      </w:r>
      <w:r w:rsidRPr="00E85CEF">
        <w:rPr>
          <w:b/>
          <w:bCs/>
        </w:rPr>
        <w:fldChar w:fldCharType="end"/>
      </w:r>
    </w:p>
    <w:p w14:paraId="7313141E" w14:textId="01981CEA" w:rsidR="00E85CEF" w:rsidRPr="00E85CEF" w:rsidRDefault="00E85CEF" w:rsidP="00F6267E">
      <w:pPr>
        <w:rPr>
          <w:b/>
          <w:bCs/>
        </w:rPr>
      </w:pPr>
      <w:r w:rsidRPr="00E85CEF">
        <w:rPr>
          <w:b/>
          <w:bCs/>
        </w:rPr>
        <w:fldChar w:fldCharType="begin"/>
      </w:r>
      <w:r w:rsidRPr="00E85CEF">
        <w:rPr>
          <w:b/>
          <w:bCs/>
        </w:rPr>
        <w:instrText xml:space="preserve"> REF _Ref115103591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4</w:t>
      </w:r>
      <w:r w:rsidRPr="00E85CEF">
        <w:rPr>
          <w:b/>
          <w:bCs/>
        </w:rPr>
        <w:t>: Measurement setups with full degrees of freedom for each probe cannot be upgraded from existing test systems.</w:t>
      </w:r>
      <w:r w:rsidRPr="00E85CEF">
        <w:rPr>
          <w:b/>
          <w:bCs/>
        </w:rPr>
        <w:fldChar w:fldCharType="end"/>
      </w:r>
    </w:p>
    <w:p w14:paraId="4E1CF547" w14:textId="4399DCA1" w:rsidR="00E85CEF" w:rsidRPr="00E85CEF" w:rsidRDefault="00E85CEF" w:rsidP="00F6267E">
      <w:pPr>
        <w:rPr>
          <w:b/>
          <w:bCs/>
        </w:rPr>
      </w:pPr>
      <w:r w:rsidRPr="00E85CEF">
        <w:rPr>
          <w:b/>
          <w:bCs/>
        </w:rPr>
        <w:fldChar w:fldCharType="begin"/>
      </w:r>
      <w:r w:rsidRPr="00E85CEF">
        <w:rPr>
          <w:b/>
          <w:bCs/>
        </w:rPr>
        <w:instrText xml:space="preserve"> REF _Ref115103592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5</w:t>
      </w:r>
      <w:r w:rsidRPr="00E85CEF">
        <w:rPr>
          <w:b/>
          <w:bCs/>
        </w:rPr>
        <w:t>: Measurement setups with full degrees of freedom for each probe require significant development lead times.</w:t>
      </w:r>
      <w:r w:rsidRPr="00E85CEF">
        <w:rPr>
          <w:b/>
          <w:bCs/>
        </w:rPr>
        <w:fldChar w:fldCharType="end"/>
      </w:r>
    </w:p>
    <w:p w14:paraId="2B50DEF1" w14:textId="00B1D8FF" w:rsidR="00E85CEF" w:rsidRPr="00E85CEF" w:rsidRDefault="00E85CEF" w:rsidP="00F6267E">
      <w:pPr>
        <w:rPr>
          <w:b/>
          <w:bCs/>
        </w:rPr>
      </w:pPr>
      <w:r w:rsidRPr="00E85CEF">
        <w:rPr>
          <w:b/>
          <w:bCs/>
        </w:rPr>
        <w:fldChar w:fldCharType="begin"/>
      </w:r>
      <w:r w:rsidRPr="00E85CEF">
        <w:rPr>
          <w:b/>
          <w:bCs/>
        </w:rPr>
        <w:instrText xml:space="preserve"> REF _Ref115103593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6</w:t>
      </w:r>
      <w:r w:rsidRPr="00E85CEF">
        <w:rPr>
          <w:b/>
          <w:bCs/>
        </w:rPr>
        <w:t>: Measurement with full degrees of freedom for each probe likely yield an increase in total system complexity, measurement uncertainties, and test tolerances.</w:t>
      </w:r>
      <w:r w:rsidRPr="00E85CEF">
        <w:rPr>
          <w:b/>
          <w:bCs/>
        </w:rPr>
        <w:fldChar w:fldCharType="end"/>
      </w:r>
    </w:p>
    <w:p w14:paraId="74FDB0C3" w14:textId="41DE58AC" w:rsidR="00E85CEF" w:rsidRPr="00E85CEF" w:rsidRDefault="00E85CEF" w:rsidP="00F6267E">
      <w:pPr>
        <w:rPr>
          <w:b/>
          <w:bCs/>
        </w:rPr>
      </w:pPr>
      <w:r w:rsidRPr="00E85CEF">
        <w:rPr>
          <w:b/>
          <w:bCs/>
        </w:rPr>
        <w:fldChar w:fldCharType="begin"/>
      </w:r>
      <w:r w:rsidRPr="00E85CEF">
        <w:rPr>
          <w:b/>
          <w:bCs/>
        </w:rPr>
        <w:instrText xml:space="preserve"> REF _Ref115191628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7</w:t>
      </w:r>
      <w:r w:rsidRPr="00E85CEF">
        <w:rPr>
          <w:b/>
          <w:bCs/>
        </w:rPr>
        <w:t>: Measurement setups with full degrees of freedom for one probe &amp; DUT require very large footprints and heights of chambers.</w:t>
      </w:r>
      <w:r w:rsidRPr="00E85CEF">
        <w:rPr>
          <w:b/>
          <w:bCs/>
        </w:rPr>
        <w:fldChar w:fldCharType="end"/>
      </w:r>
    </w:p>
    <w:p w14:paraId="79AEE33B" w14:textId="09FC9482" w:rsidR="00E85CEF" w:rsidRPr="00E85CEF" w:rsidRDefault="00E85CEF" w:rsidP="00F6267E">
      <w:pPr>
        <w:rPr>
          <w:b/>
          <w:bCs/>
        </w:rPr>
      </w:pPr>
      <w:r w:rsidRPr="00E85CEF">
        <w:rPr>
          <w:b/>
          <w:bCs/>
        </w:rPr>
        <w:fldChar w:fldCharType="begin"/>
      </w:r>
      <w:r w:rsidRPr="00E85CEF">
        <w:rPr>
          <w:b/>
          <w:bCs/>
        </w:rPr>
        <w:instrText xml:space="preserve"> REF _Ref115191629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8</w:t>
      </w:r>
      <w:r w:rsidRPr="00E85CEF">
        <w:rPr>
          <w:b/>
          <w:bCs/>
        </w:rPr>
        <w:t>: Measurement setups with full degrees of freedom for one probe &amp; DUT cannot be upgraded from existing test systems.</w:t>
      </w:r>
      <w:r w:rsidRPr="00E85CEF">
        <w:rPr>
          <w:b/>
          <w:bCs/>
        </w:rPr>
        <w:fldChar w:fldCharType="end"/>
      </w:r>
    </w:p>
    <w:p w14:paraId="069F8515" w14:textId="39D9EBE2" w:rsidR="00E85CEF" w:rsidRPr="00E85CEF" w:rsidRDefault="00E85CEF" w:rsidP="00F6267E">
      <w:pPr>
        <w:rPr>
          <w:b/>
          <w:bCs/>
        </w:rPr>
      </w:pPr>
      <w:r w:rsidRPr="00E85CEF">
        <w:rPr>
          <w:b/>
          <w:bCs/>
        </w:rPr>
        <w:fldChar w:fldCharType="begin"/>
      </w:r>
      <w:r w:rsidRPr="00E85CEF">
        <w:rPr>
          <w:b/>
          <w:bCs/>
        </w:rPr>
        <w:instrText xml:space="preserve"> REF _Ref115191630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9</w:t>
      </w:r>
      <w:r w:rsidRPr="00E85CEF">
        <w:rPr>
          <w:b/>
          <w:bCs/>
        </w:rPr>
        <w:t>: Measurement setups with full degrees of freedom for one probe &amp; DUT require significant development lead times.</w:t>
      </w:r>
      <w:r w:rsidRPr="00E85CEF">
        <w:rPr>
          <w:b/>
          <w:bCs/>
        </w:rPr>
        <w:fldChar w:fldCharType="end"/>
      </w:r>
    </w:p>
    <w:p w14:paraId="07BBE65C" w14:textId="783B20D4" w:rsidR="00E85CEF" w:rsidRPr="00E85CEF" w:rsidRDefault="00E85CEF" w:rsidP="00F6267E">
      <w:pPr>
        <w:rPr>
          <w:b/>
          <w:bCs/>
        </w:rPr>
      </w:pPr>
      <w:r w:rsidRPr="00E85CEF">
        <w:rPr>
          <w:b/>
          <w:bCs/>
        </w:rPr>
        <w:fldChar w:fldCharType="begin"/>
      </w:r>
      <w:r w:rsidRPr="00E85CEF">
        <w:rPr>
          <w:b/>
          <w:bCs/>
        </w:rPr>
        <w:instrText xml:space="preserve"> REF _Ref115191631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10</w:t>
      </w:r>
      <w:r w:rsidRPr="00E85CEF">
        <w:rPr>
          <w:b/>
          <w:bCs/>
        </w:rPr>
        <w:t>: Measurement with full degrees of freedom for one probe &amp; DUT likely yield an increase in total system complexity, measurement uncertainties, and test tolerances.</w:t>
      </w:r>
      <w:r w:rsidRPr="00E85CEF">
        <w:rPr>
          <w:b/>
          <w:bCs/>
        </w:rPr>
        <w:fldChar w:fldCharType="end"/>
      </w:r>
    </w:p>
    <w:p w14:paraId="65E02290" w14:textId="0F675C28" w:rsidR="00E85CEF" w:rsidRPr="00E85CEF" w:rsidRDefault="00E85CEF" w:rsidP="00F6267E">
      <w:pPr>
        <w:rPr>
          <w:b/>
          <w:bCs/>
        </w:rPr>
      </w:pPr>
      <w:r w:rsidRPr="00E85CEF">
        <w:rPr>
          <w:b/>
          <w:bCs/>
        </w:rPr>
        <w:fldChar w:fldCharType="begin"/>
      </w:r>
      <w:r w:rsidRPr="00E85CEF">
        <w:rPr>
          <w:b/>
          <w:bCs/>
        </w:rPr>
        <w:instrText xml:space="preserve"> REF _Ref115103594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11</w:t>
      </w:r>
      <w:r w:rsidRPr="00E85CEF">
        <w:rPr>
          <w:b/>
          <w:bCs/>
        </w:rPr>
        <w:t>: The minimum angular separation between IFF (DFF) probes is ~30</w:t>
      </w:r>
      <w:r w:rsidRPr="00E85CEF">
        <w:rPr>
          <w:rFonts w:ascii="Arial" w:hAnsi="Arial" w:cs="Arial"/>
          <w:b/>
          <w:bCs/>
        </w:rPr>
        <w:t xml:space="preserve">° </w:t>
      </w:r>
      <w:r w:rsidRPr="00E85CEF">
        <w:rPr>
          <w:b/>
          <w:bCs/>
        </w:rPr>
        <w:t>(~5</w:t>
      </w:r>
      <w:r w:rsidRPr="00E85CEF">
        <w:rPr>
          <w:rFonts w:ascii="Arial" w:hAnsi="Arial" w:cs="Arial"/>
          <w:b/>
          <w:bCs/>
        </w:rPr>
        <w:t>°</w:t>
      </w:r>
      <w:r w:rsidRPr="00E85CEF">
        <w:rPr>
          <w:b/>
          <w:bCs/>
        </w:rPr>
        <w:t>) which could be problematic for IFF-based methodology if similar spherical coverage testing requirements are necessary for 2 AoAs as for current 1 AoA spherical coverage test cases.</w:t>
      </w:r>
      <w:r w:rsidRPr="00E85CEF">
        <w:rPr>
          <w:b/>
          <w:bCs/>
        </w:rPr>
        <w:fldChar w:fldCharType="end"/>
      </w:r>
    </w:p>
    <w:p w14:paraId="4379BFFE" w14:textId="0B4716D1" w:rsidR="00E85CEF" w:rsidRPr="00E85CEF" w:rsidRDefault="00E85CEF" w:rsidP="00F6267E">
      <w:pPr>
        <w:rPr>
          <w:b/>
          <w:bCs/>
        </w:rPr>
      </w:pPr>
      <w:r w:rsidRPr="00E85CEF">
        <w:rPr>
          <w:b/>
          <w:bCs/>
        </w:rPr>
        <w:fldChar w:fldCharType="begin"/>
      </w:r>
      <w:r w:rsidRPr="00E85CEF">
        <w:rPr>
          <w:b/>
          <w:bCs/>
        </w:rPr>
        <w:instrText xml:space="preserve"> REF _Ref112756072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12</w:t>
      </w:r>
      <w:r w:rsidRPr="00E85CEF">
        <w:rPr>
          <w:b/>
          <w:bCs/>
        </w:rPr>
        <w:t>: The test effort/test time increase for the 4-DL/4-UL multi-chain spherical coverage tests based on full degrees of freedom for each AoA is tremendous.</w:t>
      </w:r>
      <w:r w:rsidRPr="00E85CEF">
        <w:rPr>
          <w:b/>
          <w:bCs/>
        </w:rPr>
        <w:fldChar w:fldCharType="end"/>
      </w:r>
    </w:p>
    <w:p w14:paraId="69B22CC5" w14:textId="414310D0" w:rsidR="00E85CEF" w:rsidRPr="00E85CEF" w:rsidRDefault="00E85CEF" w:rsidP="00F6267E">
      <w:pPr>
        <w:rPr>
          <w:b/>
          <w:bCs/>
        </w:rPr>
      </w:pPr>
      <w:r w:rsidRPr="00E85CEF">
        <w:rPr>
          <w:b/>
          <w:bCs/>
        </w:rPr>
        <w:fldChar w:fldCharType="begin"/>
      </w:r>
      <w:r w:rsidRPr="00E85CEF">
        <w:rPr>
          <w:b/>
          <w:bCs/>
        </w:rPr>
        <w:instrText xml:space="preserve"> REF _Ref115117240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13</w:t>
      </w:r>
      <w:r w:rsidRPr="00E85CEF">
        <w:rPr>
          <w:b/>
          <w:bCs/>
        </w:rPr>
        <w:t>: A system with full degrees of freedom for the 1st DL/UL direction and discrete, fixed AoAs for the 2nd DL/UL direction could be leveraged/re-used from existing FR2 OTA test system with little to no modifications</w:t>
      </w:r>
      <w:r w:rsidRPr="00E85CEF">
        <w:rPr>
          <w:b/>
          <w:bCs/>
        </w:rPr>
        <w:fldChar w:fldCharType="end"/>
      </w:r>
    </w:p>
    <w:p w14:paraId="122DCAB3" w14:textId="44E8E0F1" w:rsidR="00E85CEF" w:rsidRPr="00E85CEF" w:rsidRDefault="00E85CEF" w:rsidP="00F6267E">
      <w:pPr>
        <w:rPr>
          <w:b/>
          <w:bCs/>
        </w:rPr>
      </w:pPr>
      <w:r w:rsidRPr="00E85CEF">
        <w:rPr>
          <w:b/>
          <w:bCs/>
        </w:rPr>
        <w:fldChar w:fldCharType="begin"/>
      </w:r>
      <w:r w:rsidRPr="00E85CEF">
        <w:rPr>
          <w:b/>
          <w:bCs/>
        </w:rPr>
        <w:instrText xml:space="preserve"> REF _Ref112756073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14</w:t>
      </w:r>
      <w:r w:rsidRPr="00E85CEF">
        <w:rPr>
          <w:b/>
          <w:bCs/>
        </w:rPr>
        <w:t>: The test effort for the 4-DL multi-chain spherical coverage test based on full rotational freedom for AoA1 with fixed and discrete AoA2 is manageable.</w:t>
      </w:r>
      <w:r w:rsidRPr="00E85CEF">
        <w:rPr>
          <w:b/>
          <w:bCs/>
        </w:rPr>
        <w:fldChar w:fldCharType="end"/>
      </w:r>
    </w:p>
    <w:p w14:paraId="5CA2FB0E" w14:textId="350A4E2D" w:rsidR="00E85CEF" w:rsidRPr="00E85CEF" w:rsidRDefault="00E85CEF" w:rsidP="00F6267E">
      <w:pPr>
        <w:rPr>
          <w:b/>
          <w:bCs/>
        </w:rPr>
      </w:pPr>
      <w:r w:rsidRPr="00E85CEF">
        <w:rPr>
          <w:b/>
          <w:bCs/>
        </w:rPr>
        <w:fldChar w:fldCharType="begin"/>
      </w:r>
      <w:r w:rsidRPr="00E85CEF">
        <w:rPr>
          <w:b/>
          <w:bCs/>
        </w:rPr>
        <w:instrText xml:space="preserve"> REF _Ref115117241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15</w:t>
      </w:r>
      <w:r w:rsidRPr="00E85CEF">
        <w:rPr>
          <w:b/>
          <w:bCs/>
        </w:rPr>
        <w:t>: For 2 AoA RRM testing, it is acceptable not to define absolute probe locations given the nature of RRM test case requirements and test procedures.</w:t>
      </w:r>
      <w:r w:rsidRPr="00E85CEF">
        <w:rPr>
          <w:b/>
          <w:bCs/>
        </w:rPr>
        <w:fldChar w:fldCharType="end"/>
      </w:r>
    </w:p>
    <w:p w14:paraId="5637B01F" w14:textId="6765D8E8" w:rsidR="00E85CEF" w:rsidRPr="00E85CEF" w:rsidRDefault="00E85CEF" w:rsidP="00F6267E">
      <w:pPr>
        <w:rPr>
          <w:b/>
          <w:bCs/>
        </w:rPr>
      </w:pPr>
      <w:r w:rsidRPr="00E85CEF">
        <w:rPr>
          <w:b/>
          <w:bCs/>
        </w:rPr>
        <w:fldChar w:fldCharType="begin"/>
      </w:r>
      <w:r w:rsidRPr="00E85CEF">
        <w:rPr>
          <w:b/>
          <w:bCs/>
        </w:rPr>
        <w:instrText xml:space="preserve"> REF _Ref115117242 \h </w:instrText>
      </w:r>
      <w:r w:rsidRPr="00E85CEF">
        <w:rPr>
          <w:b/>
          <w:bCs/>
        </w:rPr>
      </w:r>
      <w:r>
        <w:rPr>
          <w:b/>
          <w:bCs/>
        </w:rPr>
        <w:instrText xml:space="preserve"> \* MERGEFORMAT </w:instrText>
      </w:r>
      <w:r w:rsidRPr="00E85CEF">
        <w:rPr>
          <w:b/>
          <w:bCs/>
        </w:rPr>
        <w:fldChar w:fldCharType="separate"/>
      </w:r>
      <w:r w:rsidRPr="00E85CEF">
        <w:rPr>
          <w:b/>
          <w:bCs/>
        </w:rPr>
        <w:t xml:space="preserve">Observation </w:t>
      </w:r>
      <w:r w:rsidRPr="00E85CEF">
        <w:rPr>
          <w:b/>
          <w:bCs/>
          <w:noProof/>
        </w:rPr>
        <w:t>16</w:t>
      </w:r>
      <w:r w:rsidRPr="00E85CEF">
        <w:rPr>
          <w:b/>
          <w:bCs/>
        </w:rPr>
        <w:t>: The wireless cable mode can be established readily for FR1 4-DL MIMO with limited sets of AoAs.</w:t>
      </w:r>
      <w:r w:rsidRPr="00E85CEF">
        <w:rPr>
          <w:b/>
          <w:bCs/>
        </w:rPr>
        <w:fldChar w:fldCharType="end"/>
      </w:r>
    </w:p>
    <w:p w14:paraId="325490A2" w14:textId="493F1DD6" w:rsidR="00E85CEF" w:rsidRPr="00E85CEF" w:rsidRDefault="00E85CEF" w:rsidP="00F6267E">
      <w:pPr>
        <w:rPr>
          <w:b/>
          <w:bCs/>
        </w:rPr>
      </w:pPr>
      <w:r w:rsidRPr="00E85CEF">
        <w:rPr>
          <w:b/>
          <w:bCs/>
        </w:rPr>
        <w:fldChar w:fldCharType="begin"/>
      </w:r>
      <w:r w:rsidRPr="00E85CEF">
        <w:rPr>
          <w:b/>
          <w:bCs/>
        </w:rPr>
        <w:instrText xml:space="preserve"> REF _Ref112756074 \h </w:instrText>
      </w:r>
      <w:r w:rsidRPr="00E85CEF">
        <w:rPr>
          <w:b/>
          <w:bCs/>
        </w:rPr>
      </w:r>
      <w:r>
        <w:rPr>
          <w:b/>
          <w:bCs/>
        </w:rPr>
        <w:instrText xml:space="preserve"> \* MERGEFORMAT </w:instrText>
      </w:r>
      <w:r w:rsidRPr="00E85CEF">
        <w:rPr>
          <w:b/>
          <w:bCs/>
        </w:rPr>
        <w:fldChar w:fldCharType="separate"/>
      </w:r>
      <w:r w:rsidRPr="00E85CEF">
        <w:rPr>
          <w:b/>
          <w:bCs/>
        </w:rPr>
        <w:t xml:space="preserve">Proposal </w:t>
      </w:r>
      <w:r w:rsidRPr="00E85CEF">
        <w:rPr>
          <w:b/>
          <w:bCs/>
          <w:noProof/>
        </w:rPr>
        <w:t>1</w:t>
      </w:r>
      <w:r w:rsidRPr="00E85CEF">
        <w:rPr>
          <w:b/>
          <w:bCs/>
        </w:rPr>
        <w:t>: Do not deem a 4-DL (4-UL) spherical coverage test with full degrees of freedom for each AoA feasible for complexity, chamber footprint/height, lack of upgradeability of existing system, development lead time, increased measurement uncertainty/test tolerance, and test effort/test time reasons.</w:t>
      </w:r>
      <w:r w:rsidRPr="00E85CEF">
        <w:rPr>
          <w:b/>
          <w:bCs/>
        </w:rPr>
        <w:fldChar w:fldCharType="end"/>
      </w:r>
    </w:p>
    <w:p w14:paraId="26EA211E" w14:textId="1568879E" w:rsidR="00E85CEF" w:rsidRPr="00E85CEF" w:rsidRDefault="00E85CEF" w:rsidP="00F6267E">
      <w:pPr>
        <w:rPr>
          <w:b/>
          <w:bCs/>
        </w:rPr>
      </w:pPr>
      <w:r w:rsidRPr="00E85CEF">
        <w:rPr>
          <w:b/>
          <w:bCs/>
        </w:rPr>
        <w:fldChar w:fldCharType="begin"/>
      </w:r>
      <w:r w:rsidRPr="00E85CEF">
        <w:rPr>
          <w:b/>
          <w:bCs/>
        </w:rPr>
        <w:instrText xml:space="preserve"> REF _Ref112756075 \h </w:instrText>
      </w:r>
      <w:r w:rsidRPr="00E85CEF">
        <w:rPr>
          <w:b/>
          <w:bCs/>
        </w:rPr>
      </w:r>
      <w:r>
        <w:rPr>
          <w:b/>
          <w:bCs/>
        </w:rPr>
        <w:instrText xml:space="preserve"> \* MERGEFORMAT </w:instrText>
      </w:r>
      <w:r w:rsidRPr="00E85CEF">
        <w:rPr>
          <w:b/>
          <w:bCs/>
        </w:rPr>
        <w:fldChar w:fldCharType="separate"/>
      </w:r>
      <w:r w:rsidRPr="00E85CEF">
        <w:rPr>
          <w:b/>
          <w:bCs/>
        </w:rPr>
        <w:t xml:space="preserve">Proposal </w:t>
      </w:r>
      <w:r w:rsidRPr="00E85CEF">
        <w:rPr>
          <w:b/>
          <w:bCs/>
          <w:noProof/>
        </w:rPr>
        <w:t>2</w:t>
      </w:r>
      <w:r w:rsidRPr="00E85CEF">
        <w:rPr>
          <w:b/>
          <w:bCs/>
        </w:rPr>
        <w:t>: Consider a test system with full rotational freedom for AoA1 and with fixed, discrete AoA2 for a 4-layer spherical coverage test with two performance metrics: CDF of EIS</w:t>
      </w:r>
      <w:r w:rsidRPr="00E85CEF">
        <w:rPr>
          <w:b/>
          <w:bCs/>
          <w:vertAlign w:val="subscript"/>
        </w:rPr>
        <w:t>AoA1</w:t>
      </w:r>
      <w:r w:rsidRPr="00E85CEF">
        <w:rPr>
          <w:b/>
          <w:bCs/>
        </w:rPr>
        <w:t xml:space="preserve"> and CDF of the maximum </w:t>
      </w:r>
      <w:r w:rsidRPr="00E85CEF">
        <w:rPr>
          <w:b/>
          <w:bCs/>
        </w:rPr>
        <w:t>TP</w:t>
      </w:r>
      <w:r w:rsidRPr="00E85CEF">
        <w:rPr>
          <w:b/>
          <w:bCs/>
          <w:vertAlign w:val="subscript"/>
        </w:rPr>
        <w:t>AoA2</w:t>
      </w:r>
      <w:r w:rsidRPr="00E85CEF">
        <w:rPr>
          <w:b/>
          <w:bCs/>
        </w:rPr>
        <w:t>.</w:t>
      </w:r>
      <w:r w:rsidRPr="00E85CEF">
        <w:rPr>
          <w:b/>
          <w:bCs/>
        </w:rPr>
        <w:fldChar w:fldCharType="end"/>
      </w:r>
    </w:p>
    <w:p w14:paraId="4AF7BFA9" w14:textId="662768F3" w:rsidR="00E85CEF" w:rsidRPr="00E85CEF" w:rsidRDefault="00E85CEF" w:rsidP="00F6267E">
      <w:pPr>
        <w:rPr>
          <w:b/>
          <w:bCs/>
        </w:rPr>
      </w:pPr>
      <w:r w:rsidRPr="00E85CEF">
        <w:rPr>
          <w:b/>
          <w:bCs/>
        </w:rPr>
        <w:fldChar w:fldCharType="begin"/>
      </w:r>
      <w:r w:rsidRPr="00E85CEF">
        <w:rPr>
          <w:b/>
          <w:bCs/>
        </w:rPr>
        <w:instrText xml:space="preserve"> REF _Ref115117243 \h </w:instrText>
      </w:r>
      <w:r w:rsidRPr="00E85CEF">
        <w:rPr>
          <w:b/>
          <w:bCs/>
        </w:rPr>
      </w:r>
      <w:r>
        <w:rPr>
          <w:b/>
          <w:bCs/>
        </w:rPr>
        <w:instrText xml:space="preserve"> \* MERGEFORMAT </w:instrText>
      </w:r>
      <w:r w:rsidRPr="00E85CEF">
        <w:rPr>
          <w:b/>
          <w:bCs/>
        </w:rPr>
        <w:fldChar w:fldCharType="separate"/>
      </w:r>
      <w:r w:rsidRPr="00E85CEF">
        <w:rPr>
          <w:b/>
          <w:bCs/>
        </w:rPr>
        <w:t xml:space="preserve">Proposal </w:t>
      </w:r>
      <w:r w:rsidRPr="00E85CEF">
        <w:rPr>
          <w:b/>
          <w:bCs/>
          <w:noProof/>
        </w:rPr>
        <w:t>3</w:t>
      </w:r>
      <w:r w:rsidRPr="00E85CEF">
        <w:rPr>
          <w:b/>
          <w:bCs/>
        </w:rPr>
        <w:t>: Consider a wide range of AoA angular differences between AoA1 (full degree of freedom) and AoA2 (limited, fixed degree of freedom)</w:t>
      </w:r>
      <w:r w:rsidRPr="00E85CEF">
        <w:rPr>
          <w:b/>
          <w:bCs/>
        </w:rPr>
        <w:fldChar w:fldCharType="end"/>
      </w:r>
    </w:p>
    <w:p w14:paraId="3CF40722" w14:textId="10F22718" w:rsidR="00E85CEF" w:rsidRPr="00E85CEF" w:rsidRDefault="00E85CEF" w:rsidP="00F6267E">
      <w:pPr>
        <w:rPr>
          <w:b/>
          <w:bCs/>
        </w:rPr>
      </w:pPr>
      <w:r w:rsidRPr="00E85CEF">
        <w:rPr>
          <w:b/>
          <w:bCs/>
        </w:rPr>
        <w:lastRenderedPageBreak/>
        <w:fldChar w:fldCharType="begin"/>
      </w:r>
      <w:r w:rsidRPr="00E85CEF">
        <w:rPr>
          <w:b/>
          <w:bCs/>
        </w:rPr>
        <w:instrText xml:space="preserve"> REF _Ref115117244 \h </w:instrText>
      </w:r>
      <w:r w:rsidRPr="00E85CEF">
        <w:rPr>
          <w:b/>
          <w:bCs/>
        </w:rPr>
      </w:r>
      <w:r>
        <w:rPr>
          <w:b/>
          <w:bCs/>
        </w:rPr>
        <w:instrText xml:space="preserve"> \* MERGEFORMAT </w:instrText>
      </w:r>
      <w:r w:rsidRPr="00E85CEF">
        <w:rPr>
          <w:b/>
          <w:bCs/>
        </w:rPr>
        <w:fldChar w:fldCharType="separate"/>
      </w:r>
      <w:r w:rsidRPr="00E85CEF">
        <w:rPr>
          <w:b/>
          <w:bCs/>
        </w:rPr>
        <w:t xml:space="preserve">Proposal </w:t>
      </w:r>
      <w:r w:rsidRPr="00E85CEF">
        <w:rPr>
          <w:b/>
          <w:bCs/>
          <w:noProof/>
        </w:rPr>
        <w:t>4</w:t>
      </w:r>
      <w:r w:rsidRPr="00E85CEF">
        <w:rPr>
          <w:b/>
          <w:bCs/>
        </w:rPr>
        <w:t>: For multi-panel UE RF spherical coverage test cases utilizing 1 AoA with full degree of freedom and 1 AoA with limited, fixed degrees of freedom, absolute probe locations must be defined to guarantee different system vendors yield the same results.</w:t>
      </w:r>
      <w:r w:rsidRPr="00E85CEF">
        <w:rPr>
          <w:b/>
          <w:bCs/>
        </w:rPr>
        <w:fldChar w:fldCharType="end"/>
      </w:r>
    </w:p>
    <w:p w14:paraId="6AED1F35" w14:textId="34D27E04" w:rsidR="00E85CEF" w:rsidRPr="00E85CEF" w:rsidRDefault="00E85CEF" w:rsidP="00F6267E">
      <w:pPr>
        <w:rPr>
          <w:b/>
          <w:bCs/>
        </w:rPr>
      </w:pPr>
      <w:r w:rsidRPr="00E85CEF">
        <w:rPr>
          <w:b/>
          <w:bCs/>
        </w:rPr>
        <w:fldChar w:fldCharType="begin"/>
      </w:r>
      <w:r w:rsidRPr="00E85CEF">
        <w:rPr>
          <w:b/>
          <w:bCs/>
        </w:rPr>
        <w:instrText xml:space="preserve"> REF _Ref115117245 \h </w:instrText>
      </w:r>
      <w:r w:rsidRPr="00E85CEF">
        <w:rPr>
          <w:b/>
          <w:bCs/>
        </w:rPr>
      </w:r>
      <w:r>
        <w:rPr>
          <w:b/>
          <w:bCs/>
        </w:rPr>
        <w:instrText xml:space="preserve"> \* MERGEFORMAT </w:instrText>
      </w:r>
      <w:r w:rsidRPr="00E85CEF">
        <w:rPr>
          <w:b/>
          <w:bCs/>
        </w:rPr>
        <w:fldChar w:fldCharType="separate"/>
      </w:r>
      <w:r w:rsidRPr="00E85CEF">
        <w:rPr>
          <w:b/>
          <w:bCs/>
        </w:rPr>
        <w:t xml:space="preserve">Proposal </w:t>
      </w:r>
      <w:r w:rsidRPr="00E85CEF">
        <w:rPr>
          <w:b/>
          <w:bCs/>
          <w:noProof/>
        </w:rPr>
        <w:t>5</w:t>
      </w:r>
      <w:r w:rsidRPr="00E85CEF">
        <w:rPr>
          <w:b/>
          <w:bCs/>
        </w:rPr>
        <w:t>: Consider a system utilizing 1 AoA with full degree of freedom and 1 AoA with limited, fixed degrees of freedom as starting point for FR2 4-DL demodulation testing.</w:t>
      </w:r>
      <w:r w:rsidRPr="00E85CEF">
        <w:rPr>
          <w:b/>
          <w:bCs/>
        </w:rPr>
        <w:fldChar w:fldCharType="end"/>
      </w:r>
    </w:p>
    <w:p w14:paraId="1BFDCDD8" w14:textId="0A391F12" w:rsidR="00E85CEF" w:rsidRPr="00E85CEF" w:rsidRDefault="00E85CEF" w:rsidP="00F6267E">
      <w:pPr>
        <w:rPr>
          <w:b/>
          <w:bCs/>
        </w:rPr>
      </w:pPr>
      <w:r w:rsidRPr="00E85CEF">
        <w:rPr>
          <w:b/>
          <w:bCs/>
        </w:rPr>
        <w:fldChar w:fldCharType="begin"/>
      </w:r>
      <w:r w:rsidRPr="00E85CEF">
        <w:rPr>
          <w:b/>
          <w:bCs/>
        </w:rPr>
        <w:instrText xml:space="preserve"> REF _Ref115439531 \h </w:instrText>
      </w:r>
      <w:r w:rsidRPr="00E85CEF">
        <w:rPr>
          <w:b/>
          <w:bCs/>
        </w:rPr>
      </w:r>
      <w:r>
        <w:rPr>
          <w:b/>
          <w:bCs/>
        </w:rPr>
        <w:instrText xml:space="preserve"> \* MERGEFORMAT </w:instrText>
      </w:r>
      <w:r w:rsidRPr="00E85CEF">
        <w:rPr>
          <w:b/>
          <w:bCs/>
        </w:rPr>
        <w:fldChar w:fldCharType="separate"/>
      </w:r>
      <w:r w:rsidRPr="00E85CEF">
        <w:rPr>
          <w:b/>
          <w:bCs/>
        </w:rPr>
        <w:t xml:space="preserve">Proposal </w:t>
      </w:r>
      <w:r w:rsidRPr="00E85CEF">
        <w:rPr>
          <w:b/>
          <w:bCs/>
          <w:noProof/>
        </w:rPr>
        <w:t>6</w:t>
      </w:r>
      <w:r w:rsidRPr="00E85CEF">
        <w:rPr>
          <w:b/>
          <w:bCs/>
        </w:rPr>
        <w:t>: Do not preclude 4-layer demodulation testing in the NF.</w:t>
      </w:r>
      <w:r w:rsidRPr="00E85CEF">
        <w:rPr>
          <w:b/>
          <w:bCs/>
        </w:rPr>
        <w:fldChar w:fldCharType="end"/>
      </w:r>
    </w:p>
    <w:p w14:paraId="5CCB1538" w14:textId="77777777" w:rsidR="00CB54AD" w:rsidRPr="004229B0" w:rsidRDefault="00CB54AD" w:rsidP="00CB54AD">
      <w:pPr>
        <w:pStyle w:val="Heading1"/>
        <w:numPr>
          <w:ilvl w:val="0"/>
          <w:numId w:val="42"/>
        </w:numPr>
        <w:ind w:left="360"/>
      </w:pPr>
      <w:r w:rsidRPr="004229B0">
        <w:t>References</w:t>
      </w:r>
    </w:p>
    <w:p w14:paraId="57E68977" w14:textId="3D10DE8D" w:rsidR="003404F4" w:rsidRPr="004229B0" w:rsidRDefault="003C61B3" w:rsidP="00DE7F70">
      <w:pPr>
        <w:numPr>
          <w:ilvl w:val="0"/>
          <w:numId w:val="5"/>
        </w:numPr>
        <w:tabs>
          <w:tab w:val="left" w:pos="426"/>
        </w:tabs>
        <w:overflowPunct w:val="0"/>
        <w:autoSpaceDE w:val="0"/>
        <w:autoSpaceDN w:val="0"/>
        <w:adjustRightInd w:val="0"/>
        <w:spacing w:after="0"/>
        <w:textAlignment w:val="baseline"/>
      </w:pPr>
      <w:bookmarkStart w:id="41" w:name="_Ref112680883"/>
      <w:r w:rsidRPr="004229B0">
        <w:t>RP-220988, New SI: Study on NR frequency range 2 (FR2) Over-the-Air (OTA) testing enhancements, Qualcomm Incorporated, 3GPP TSG RAN Meeting #95e, March 2022</w:t>
      </w:r>
      <w:bookmarkEnd w:id="41"/>
    </w:p>
    <w:p w14:paraId="237195EF" w14:textId="1FDE549C" w:rsidR="00F51972" w:rsidRPr="004229B0" w:rsidRDefault="00707BD8" w:rsidP="00DE7F70">
      <w:pPr>
        <w:numPr>
          <w:ilvl w:val="0"/>
          <w:numId w:val="5"/>
        </w:numPr>
        <w:tabs>
          <w:tab w:val="left" w:pos="426"/>
        </w:tabs>
        <w:overflowPunct w:val="0"/>
        <w:autoSpaceDE w:val="0"/>
        <w:autoSpaceDN w:val="0"/>
        <w:adjustRightInd w:val="0"/>
        <w:spacing w:after="0"/>
        <w:textAlignment w:val="baseline"/>
      </w:pPr>
      <w:bookmarkStart w:id="42" w:name="_Ref112681050"/>
      <w:r w:rsidRPr="004229B0">
        <w:t>RP-221753, “Revised WID: Requirement for NR frequency range 2 (FR2) multi-Rx chain DL reception”, Qualcomm Incorporated, 3GPP TSG RAN Meeting #96, June 2022</w:t>
      </w:r>
      <w:bookmarkEnd w:id="42"/>
    </w:p>
    <w:p w14:paraId="133F7B1A" w14:textId="107C1A18" w:rsidR="00C93C72" w:rsidRPr="004229B0" w:rsidRDefault="009B0D71" w:rsidP="00DE7F70">
      <w:pPr>
        <w:numPr>
          <w:ilvl w:val="0"/>
          <w:numId w:val="5"/>
        </w:numPr>
        <w:tabs>
          <w:tab w:val="left" w:pos="426"/>
        </w:tabs>
        <w:overflowPunct w:val="0"/>
        <w:autoSpaceDE w:val="0"/>
        <w:autoSpaceDN w:val="0"/>
        <w:adjustRightInd w:val="0"/>
        <w:spacing w:after="0"/>
        <w:textAlignment w:val="baseline"/>
      </w:pPr>
      <w:r w:rsidRPr="004229B0">
        <w:t xml:space="preserve">R4-2214357, </w:t>
      </w:r>
      <w:r w:rsidR="00B51DB9" w:rsidRPr="004229B0">
        <w:t xml:space="preserve">WF on NR FR2 OTA testing enhancements, </w:t>
      </w:r>
      <w:r w:rsidR="00F15B12" w:rsidRPr="004229B0">
        <w:t xml:space="preserve">Qualcomm Incorporated, </w:t>
      </w:r>
      <w:r w:rsidR="00FA4C1B" w:rsidRPr="004229B0">
        <w:t>3GPP TSG-RAN WG4 Meeting # 104-e</w:t>
      </w:r>
      <w:r w:rsidR="00FA4C1B" w:rsidRPr="004229B0">
        <w:tab/>
        <w:t>, August 2022</w:t>
      </w:r>
    </w:p>
    <w:p w14:paraId="4C4B4C9C" w14:textId="1D9DC17D" w:rsidR="006B0EF1" w:rsidRPr="004229B0" w:rsidRDefault="006B0EF1" w:rsidP="00DE7F70">
      <w:pPr>
        <w:numPr>
          <w:ilvl w:val="0"/>
          <w:numId w:val="5"/>
        </w:numPr>
        <w:tabs>
          <w:tab w:val="left" w:pos="426"/>
        </w:tabs>
        <w:overflowPunct w:val="0"/>
        <w:autoSpaceDE w:val="0"/>
        <w:autoSpaceDN w:val="0"/>
        <w:adjustRightInd w:val="0"/>
        <w:spacing w:after="0"/>
        <w:textAlignment w:val="baseline"/>
      </w:pPr>
      <w:bookmarkStart w:id="43" w:name="_Ref112687908"/>
      <w:r w:rsidRPr="004229B0">
        <w:t>TR38.810, Study on test methods, V16.6.1 (2020-09)</w:t>
      </w:r>
      <w:bookmarkEnd w:id="43"/>
    </w:p>
    <w:p w14:paraId="4521604C" w14:textId="4AD87CFE" w:rsidR="00DE7F70" w:rsidRPr="004229B0" w:rsidRDefault="00DE7F70" w:rsidP="00DE7F70">
      <w:pPr>
        <w:numPr>
          <w:ilvl w:val="0"/>
          <w:numId w:val="5"/>
        </w:numPr>
        <w:tabs>
          <w:tab w:val="left" w:pos="426"/>
        </w:tabs>
        <w:overflowPunct w:val="0"/>
        <w:autoSpaceDE w:val="0"/>
        <w:autoSpaceDN w:val="0"/>
        <w:adjustRightInd w:val="0"/>
        <w:spacing w:after="0"/>
        <w:textAlignment w:val="baseline"/>
      </w:pPr>
      <w:bookmarkStart w:id="44" w:name="_Ref112698648"/>
      <w:r w:rsidRPr="004229B0">
        <w:t>TS 38.521-2, User Equipment (UE) conformance specification; Radio transmission and reception; Part 2: Range 2 Standalone, V16.12.0 (2022-06)</w:t>
      </w:r>
      <w:bookmarkEnd w:id="44"/>
    </w:p>
    <w:p w14:paraId="48368B0B" w14:textId="77777777" w:rsidR="00E269C1" w:rsidRPr="004229B0" w:rsidRDefault="00E269C1" w:rsidP="00E269C1">
      <w:pPr>
        <w:pStyle w:val="ListParagraph"/>
        <w:widowControl w:val="0"/>
        <w:numPr>
          <w:ilvl w:val="0"/>
          <w:numId w:val="5"/>
        </w:numPr>
        <w:spacing w:after="0" w:line="240" w:lineRule="auto"/>
      </w:pPr>
      <w:bookmarkStart w:id="45" w:name="_Hlk38546720"/>
      <w:bookmarkStart w:id="46" w:name="_Ref115085893"/>
      <w:r w:rsidRPr="004229B0">
        <w:t>TS 38.509, Special conformance testing functions for User Equipment (UE), V15.138.0 (2022-06</w:t>
      </w:r>
      <w:bookmarkEnd w:id="45"/>
      <w:r w:rsidRPr="004229B0">
        <w:t>)</w:t>
      </w:r>
      <w:bookmarkEnd w:id="46"/>
    </w:p>
    <w:p w14:paraId="13129214" w14:textId="037C3283" w:rsidR="00523F2A" w:rsidRPr="004229B0" w:rsidRDefault="00CB5525" w:rsidP="0079139F">
      <w:pPr>
        <w:pStyle w:val="ListParagraph"/>
        <w:numPr>
          <w:ilvl w:val="0"/>
          <w:numId w:val="5"/>
        </w:numPr>
        <w:tabs>
          <w:tab w:val="left" w:pos="426"/>
        </w:tabs>
        <w:overflowPunct w:val="0"/>
        <w:autoSpaceDE w:val="0"/>
        <w:autoSpaceDN w:val="0"/>
        <w:adjustRightInd w:val="0"/>
        <w:spacing w:after="0"/>
        <w:textAlignment w:val="baseline"/>
      </w:pPr>
      <w:bookmarkStart w:id="47" w:name="_Ref115106065"/>
      <w:r w:rsidRPr="004229B0">
        <w:rPr>
          <w:rFonts w:eastAsia="Malgun Gothic"/>
          <w:szCs w:val="20"/>
          <w:lang w:val="en-GB"/>
        </w:rPr>
        <w:t>TS 38.508-1, User Equipment (UE) conformance specification; Part 1: Common test environment, V17.5.0 (2022-06)</w:t>
      </w:r>
      <w:bookmarkEnd w:id="47"/>
    </w:p>
    <w:p w14:paraId="62FBFFBD" w14:textId="5C1D0ACB" w:rsidR="00B7167F" w:rsidRPr="004229B0" w:rsidRDefault="00A217FB" w:rsidP="00706D10">
      <w:pPr>
        <w:pStyle w:val="ListParagraph"/>
        <w:numPr>
          <w:ilvl w:val="0"/>
          <w:numId w:val="5"/>
        </w:numPr>
        <w:spacing w:after="160" w:line="259" w:lineRule="auto"/>
      </w:pPr>
      <w:bookmarkStart w:id="48" w:name="_Ref115106576"/>
      <w:bookmarkStart w:id="49" w:name="_Hlk67903878"/>
      <w:r w:rsidRPr="004229B0">
        <w:t>TS 38.151, Multiple Input Multiple Output (MIMO) Over-the-Air (OTA) performance requirements, V17.2.0 (2022-09)</w:t>
      </w:r>
      <w:bookmarkEnd w:id="48"/>
      <w:bookmarkEnd w:id="49"/>
    </w:p>
    <w:sectPr w:rsidR="00B7167F" w:rsidRPr="004229B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7A96AB" w14:textId="77777777" w:rsidR="00DD5723" w:rsidRDefault="00DD5723">
      <w:r>
        <w:separator/>
      </w:r>
    </w:p>
  </w:endnote>
  <w:endnote w:type="continuationSeparator" w:id="0">
    <w:p w14:paraId="28D7E44B" w14:textId="77777777" w:rsidR="00DD5723" w:rsidRDefault="00DD5723">
      <w:r>
        <w:continuationSeparator/>
      </w:r>
    </w:p>
  </w:endnote>
  <w:endnote w:type="continuationNotice" w:id="1">
    <w:p w14:paraId="15E2AA3F" w14:textId="77777777" w:rsidR="00DD5723" w:rsidRDefault="00DD572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74B165" w14:textId="77777777" w:rsidR="00DD5723" w:rsidRDefault="00DD5723">
      <w:r>
        <w:separator/>
      </w:r>
    </w:p>
  </w:footnote>
  <w:footnote w:type="continuationSeparator" w:id="0">
    <w:p w14:paraId="6EA43EBE" w14:textId="77777777" w:rsidR="00DD5723" w:rsidRDefault="00DD5723">
      <w:r>
        <w:continuationSeparator/>
      </w:r>
    </w:p>
  </w:footnote>
  <w:footnote w:type="continuationNotice" w:id="1">
    <w:p w14:paraId="04753EC8" w14:textId="77777777" w:rsidR="00DD5723" w:rsidRDefault="00DD572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E26FB6"/>
    <w:multiLevelType w:val="hybridMultilevel"/>
    <w:tmpl w:val="DF8A3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1"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865C02"/>
    <w:multiLevelType w:val="hybridMultilevel"/>
    <w:tmpl w:val="FE20B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6" w15:restartNumberingAfterBreak="0">
    <w:nsid w:val="1D40665E"/>
    <w:multiLevelType w:val="hybridMultilevel"/>
    <w:tmpl w:val="EBD254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8"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22"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D326473"/>
    <w:multiLevelType w:val="hybridMultilevel"/>
    <w:tmpl w:val="DE20E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3A0947"/>
    <w:multiLevelType w:val="hybridMultilevel"/>
    <w:tmpl w:val="A6FA4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2"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55A21B6"/>
    <w:multiLevelType w:val="hybridMultilevel"/>
    <w:tmpl w:val="FC9EC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614802"/>
    <w:multiLevelType w:val="hybridMultilevel"/>
    <w:tmpl w:val="54E42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9"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42"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3"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44"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3"/>
  </w:num>
  <w:num w:numId="5">
    <w:abstractNumId w:val="2"/>
  </w:num>
  <w:num w:numId="6">
    <w:abstractNumId w:val="22"/>
  </w:num>
  <w:num w:numId="7">
    <w:abstractNumId w:val="19"/>
  </w:num>
  <w:num w:numId="8">
    <w:abstractNumId w:val="13"/>
  </w:num>
  <w:num w:numId="9">
    <w:abstractNumId w:val="27"/>
  </w:num>
  <w:num w:numId="10">
    <w:abstractNumId w:val="8"/>
  </w:num>
  <w:num w:numId="11">
    <w:abstractNumId w:val="36"/>
  </w:num>
  <w:num w:numId="12">
    <w:abstractNumId w:val="17"/>
  </w:num>
  <w:num w:numId="13">
    <w:abstractNumId w:val="35"/>
  </w:num>
  <w:num w:numId="14">
    <w:abstractNumId w:val="42"/>
  </w:num>
  <w:num w:numId="15">
    <w:abstractNumId w:val="15"/>
  </w:num>
  <w:num w:numId="16">
    <w:abstractNumId w:val="41"/>
  </w:num>
  <w:num w:numId="17">
    <w:abstractNumId w:val="10"/>
  </w:num>
  <w:num w:numId="18">
    <w:abstractNumId w:val="31"/>
  </w:num>
  <w:num w:numId="19">
    <w:abstractNumId w:val="25"/>
  </w:num>
  <w:num w:numId="20">
    <w:abstractNumId w:val="32"/>
  </w:num>
  <w:num w:numId="21">
    <w:abstractNumId w:val="40"/>
  </w:num>
  <w:num w:numId="22">
    <w:abstractNumId w:val="30"/>
  </w:num>
  <w:num w:numId="23">
    <w:abstractNumId w:val="26"/>
  </w:num>
  <w:num w:numId="24">
    <w:abstractNumId w:val="14"/>
  </w:num>
  <w:num w:numId="25">
    <w:abstractNumId w:val="6"/>
  </w:num>
  <w:num w:numId="26">
    <w:abstractNumId w:val="31"/>
  </w:num>
  <w:num w:numId="27">
    <w:abstractNumId w:val="31"/>
  </w:num>
  <w:num w:numId="28">
    <w:abstractNumId w:val="31"/>
  </w:num>
  <w:num w:numId="29">
    <w:abstractNumId w:val="23"/>
  </w:num>
  <w:num w:numId="30">
    <w:abstractNumId w:val="21"/>
  </w:num>
  <w:num w:numId="31">
    <w:abstractNumId w:val="45"/>
  </w:num>
  <w:num w:numId="32">
    <w:abstractNumId w:val="38"/>
  </w:num>
  <w:num w:numId="33">
    <w:abstractNumId w:val="44"/>
  </w:num>
  <w:num w:numId="34">
    <w:abstractNumId w:val="20"/>
  </w:num>
  <w:num w:numId="35">
    <w:abstractNumId w:val="9"/>
  </w:num>
  <w:num w:numId="36">
    <w:abstractNumId w:val="1"/>
  </w:num>
  <w:num w:numId="37">
    <w:abstractNumId w:val="37"/>
  </w:num>
  <w:num w:numId="38">
    <w:abstractNumId w:val="18"/>
  </w:num>
  <w:num w:numId="39">
    <w:abstractNumId w:val="5"/>
  </w:num>
  <w:num w:numId="40">
    <w:abstractNumId w:val="39"/>
  </w:num>
  <w:num w:numId="41">
    <w:abstractNumId w:val="24"/>
  </w:num>
  <w:num w:numId="42">
    <w:abstractNumId w:val="7"/>
  </w:num>
  <w:num w:numId="43">
    <w:abstractNumId w:val="33"/>
  </w:num>
  <w:num w:numId="44">
    <w:abstractNumId w:val="4"/>
  </w:num>
  <w:num w:numId="45">
    <w:abstractNumId w:val="28"/>
  </w:num>
  <w:num w:numId="46">
    <w:abstractNumId w:val="11"/>
  </w:num>
  <w:num w:numId="47">
    <w:abstractNumId w:val="12"/>
  </w:num>
  <w:num w:numId="48">
    <w:abstractNumId w:val="16"/>
  </w:num>
  <w:num w:numId="49">
    <w:abstractNumId w:val="29"/>
  </w:num>
  <w:num w:numId="50">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32"/>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2E8"/>
    <w:rsid w:val="00001B1C"/>
    <w:rsid w:val="000025C6"/>
    <w:rsid w:val="00003E46"/>
    <w:rsid w:val="00005CB0"/>
    <w:rsid w:val="00006800"/>
    <w:rsid w:val="000078E2"/>
    <w:rsid w:val="000111E7"/>
    <w:rsid w:val="00011F6E"/>
    <w:rsid w:val="00013251"/>
    <w:rsid w:val="000136CE"/>
    <w:rsid w:val="00013946"/>
    <w:rsid w:val="00014967"/>
    <w:rsid w:val="00015E33"/>
    <w:rsid w:val="00017A04"/>
    <w:rsid w:val="00017C05"/>
    <w:rsid w:val="000200FB"/>
    <w:rsid w:val="0002191D"/>
    <w:rsid w:val="00023950"/>
    <w:rsid w:val="000247E3"/>
    <w:rsid w:val="000262D5"/>
    <w:rsid w:val="000266A0"/>
    <w:rsid w:val="00026A7D"/>
    <w:rsid w:val="00031C1D"/>
    <w:rsid w:val="00032F36"/>
    <w:rsid w:val="00035266"/>
    <w:rsid w:val="00036AF0"/>
    <w:rsid w:val="000379D6"/>
    <w:rsid w:val="00040EF7"/>
    <w:rsid w:val="000418FC"/>
    <w:rsid w:val="000432EF"/>
    <w:rsid w:val="000439E6"/>
    <w:rsid w:val="0004477C"/>
    <w:rsid w:val="0004678D"/>
    <w:rsid w:val="00052390"/>
    <w:rsid w:val="0005432A"/>
    <w:rsid w:val="000547AB"/>
    <w:rsid w:val="0005509D"/>
    <w:rsid w:val="00055873"/>
    <w:rsid w:val="0005589A"/>
    <w:rsid w:val="00056560"/>
    <w:rsid w:val="0005725C"/>
    <w:rsid w:val="000606FD"/>
    <w:rsid w:val="00064500"/>
    <w:rsid w:val="00067B74"/>
    <w:rsid w:val="0007084A"/>
    <w:rsid w:val="000713C9"/>
    <w:rsid w:val="00076DD6"/>
    <w:rsid w:val="00077333"/>
    <w:rsid w:val="00080471"/>
    <w:rsid w:val="00082566"/>
    <w:rsid w:val="00082EBE"/>
    <w:rsid w:val="00083289"/>
    <w:rsid w:val="000833ED"/>
    <w:rsid w:val="00083540"/>
    <w:rsid w:val="00084983"/>
    <w:rsid w:val="00084D46"/>
    <w:rsid w:val="00085F1E"/>
    <w:rsid w:val="00087F53"/>
    <w:rsid w:val="00093E7E"/>
    <w:rsid w:val="00096EE4"/>
    <w:rsid w:val="00097831"/>
    <w:rsid w:val="000A12C7"/>
    <w:rsid w:val="000A2A86"/>
    <w:rsid w:val="000A43B4"/>
    <w:rsid w:val="000A71BB"/>
    <w:rsid w:val="000B25D3"/>
    <w:rsid w:val="000B2CD7"/>
    <w:rsid w:val="000B4863"/>
    <w:rsid w:val="000B4B31"/>
    <w:rsid w:val="000B6866"/>
    <w:rsid w:val="000C2440"/>
    <w:rsid w:val="000C3463"/>
    <w:rsid w:val="000C48AA"/>
    <w:rsid w:val="000C57F6"/>
    <w:rsid w:val="000C5D6F"/>
    <w:rsid w:val="000C640F"/>
    <w:rsid w:val="000D0584"/>
    <w:rsid w:val="000D0E57"/>
    <w:rsid w:val="000D1EFA"/>
    <w:rsid w:val="000D202B"/>
    <w:rsid w:val="000D39C6"/>
    <w:rsid w:val="000D4DDC"/>
    <w:rsid w:val="000D6B69"/>
    <w:rsid w:val="000D6CD9"/>
    <w:rsid w:val="000D6CFC"/>
    <w:rsid w:val="000D779D"/>
    <w:rsid w:val="000E1A04"/>
    <w:rsid w:val="000E1F8F"/>
    <w:rsid w:val="000E24A4"/>
    <w:rsid w:val="000E7024"/>
    <w:rsid w:val="000F0429"/>
    <w:rsid w:val="000F0B29"/>
    <w:rsid w:val="000F245A"/>
    <w:rsid w:val="000F55DF"/>
    <w:rsid w:val="001013D4"/>
    <w:rsid w:val="00102BA0"/>
    <w:rsid w:val="0010373E"/>
    <w:rsid w:val="0010504D"/>
    <w:rsid w:val="00105F4B"/>
    <w:rsid w:val="00110619"/>
    <w:rsid w:val="00110A88"/>
    <w:rsid w:val="00111826"/>
    <w:rsid w:val="00114DB9"/>
    <w:rsid w:val="001174D8"/>
    <w:rsid w:val="00120B57"/>
    <w:rsid w:val="00121323"/>
    <w:rsid w:val="00122845"/>
    <w:rsid w:val="00124141"/>
    <w:rsid w:val="001258E2"/>
    <w:rsid w:val="00127408"/>
    <w:rsid w:val="0013001E"/>
    <w:rsid w:val="00130A4D"/>
    <w:rsid w:val="0014005E"/>
    <w:rsid w:val="00140084"/>
    <w:rsid w:val="0014206F"/>
    <w:rsid w:val="001423A1"/>
    <w:rsid w:val="001430FC"/>
    <w:rsid w:val="0014326C"/>
    <w:rsid w:val="001458A3"/>
    <w:rsid w:val="00150099"/>
    <w:rsid w:val="001504FE"/>
    <w:rsid w:val="00152172"/>
    <w:rsid w:val="001523F6"/>
    <w:rsid w:val="00152480"/>
    <w:rsid w:val="00153528"/>
    <w:rsid w:val="00157AD8"/>
    <w:rsid w:val="0016538E"/>
    <w:rsid w:val="00166A36"/>
    <w:rsid w:val="00166EF8"/>
    <w:rsid w:val="001741AE"/>
    <w:rsid w:val="001758FB"/>
    <w:rsid w:val="00175B67"/>
    <w:rsid w:val="00177001"/>
    <w:rsid w:val="00183D59"/>
    <w:rsid w:val="001852F3"/>
    <w:rsid w:val="001901DA"/>
    <w:rsid w:val="00191868"/>
    <w:rsid w:val="00191B87"/>
    <w:rsid w:val="001931FF"/>
    <w:rsid w:val="001942E6"/>
    <w:rsid w:val="00195EF3"/>
    <w:rsid w:val="001960AD"/>
    <w:rsid w:val="00196F9F"/>
    <w:rsid w:val="001A08AA"/>
    <w:rsid w:val="001A08F7"/>
    <w:rsid w:val="001A09B4"/>
    <w:rsid w:val="001A1791"/>
    <w:rsid w:val="001A17A5"/>
    <w:rsid w:val="001A280A"/>
    <w:rsid w:val="001A2BC5"/>
    <w:rsid w:val="001A2EF9"/>
    <w:rsid w:val="001A3030"/>
    <w:rsid w:val="001A3120"/>
    <w:rsid w:val="001A33ED"/>
    <w:rsid w:val="001A3863"/>
    <w:rsid w:val="001A3BFA"/>
    <w:rsid w:val="001A40F8"/>
    <w:rsid w:val="001A6397"/>
    <w:rsid w:val="001B2108"/>
    <w:rsid w:val="001B231F"/>
    <w:rsid w:val="001B2E0E"/>
    <w:rsid w:val="001B425D"/>
    <w:rsid w:val="001B6A72"/>
    <w:rsid w:val="001C00AA"/>
    <w:rsid w:val="001C0CFD"/>
    <w:rsid w:val="001C2F29"/>
    <w:rsid w:val="001C3A35"/>
    <w:rsid w:val="001C3CCB"/>
    <w:rsid w:val="001C46C0"/>
    <w:rsid w:val="001C4A15"/>
    <w:rsid w:val="001C687E"/>
    <w:rsid w:val="001C6A3E"/>
    <w:rsid w:val="001D0CA3"/>
    <w:rsid w:val="001D0D8E"/>
    <w:rsid w:val="001D2FC4"/>
    <w:rsid w:val="001D7D91"/>
    <w:rsid w:val="001D7F4A"/>
    <w:rsid w:val="001E00C8"/>
    <w:rsid w:val="001E169A"/>
    <w:rsid w:val="001E1CF6"/>
    <w:rsid w:val="001E226A"/>
    <w:rsid w:val="001E4636"/>
    <w:rsid w:val="001E6DC6"/>
    <w:rsid w:val="001E778C"/>
    <w:rsid w:val="001F2E45"/>
    <w:rsid w:val="001F4D62"/>
    <w:rsid w:val="001F5795"/>
    <w:rsid w:val="001F706B"/>
    <w:rsid w:val="00200996"/>
    <w:rsid w:val="00200B9C"/>
    <w:rsid w:val="0020314E"/>
    <w:rsid w:val="002041D3"/>
    <w:rsid w:val="00204999"/>
    <w:rsid w:val="00206FE6"/>
    <w:rsid w:val="0020758D"/>
    <w:rsid w:val="00207AD7"/>
    <w:rsid w:val="00207B27"/>
    <w:rsid w:val="00207F74"/>
    <w:rsid w:val="00210D55"/>
    <w:rsid w:val="0021155C"/>
    <w:rsid w:val="00212373"/>
    <w:rsid w:val="002138EA"/>
    <w:rsid w:val="00214FBD"/>
    <w:rsid w:val="00216703"/>
    <w:rsid w:val="0021732A"/>
    <w:rsid w:val="002219F0"/>
    <w:rsid w:val="0022230E"/>
    <w:rsid w:val="00222897"/>
    <w:rsid w:val="00223EDC"/>
    <w:rsid w:val="0022419C"/>
    <w:rsid w:val="00225429"/>
    <w:rsid w:val="00234D1C"/>
    <w:rsid w:val="00235034"/>
    <w:rsid w:val="00235394"/>
    <w:rsid w:val="00235656"/>
    <w:rsid w:val="00235813"/>
    <w:rsid w:val="00236028"/>
    <w:rsid w:val="00236683"/>
    <w:rsid w:val="0023752C"/>
    <w:rsid w:val="002378CF"/>
    <w:rsid w:val="00241341"/>
    <w:rsid w:val="00241A14"/>
    <w:rsid w:val="00241AAB"/>
    <w:rsid w:val="00241F34"/>
    <w:rsid w:val="002436C9"/>
    <w:rsid w:val="00243E5B"/>
    <w:rsid w:val="00243F09"/>
    <w:rsid w:val="002449F9"/>
    <w:rsid w:val="00244EEE"/>
    <w:rsid w:val="002465E5"/>
    <w:rsid w:val="00246922"/>
    <w:rsid w:val="0025114C"/>
    <w:rsid w:val="00251340"/>
    <w:rsid w:val="00252AEA"/>
    <w:rsid w:val="00253F09"/>
    <w:rsid w:val="00254246"/>
    <w:rsid w:val="00254C5D"/>
    <w:rsid w:val="00255905"/>
    <w:rsid w:val="0026179F"/>
    <w:rsid w:val="00262600"/>
    <w:rsid w:val="00262A89"/>
    <w:rsid w:val="0026391C"/>
    <w:rsid w:val="002640E4"/>
    <w:rsid w:val="00264B26"/>
    <w:rsid w:val="00266C6B"/>
    <w:rsid w:val="0026709E"/>
    <w:rsid w:val="00267CC7"/>
    <w:rsid w:val="002715F4"/>
    <w:rsid w:val="00271F76"/>
    <w:rsid w:val="00272368"/>
    <w:rsid w:val="00272F9C"/>
    <w:rsid w:val="002741DA"/>
    <w:rsid w:val="002748A2"/>
    <w:rsid w:val="00274984"/>
    <w:rsid w:val="00274E1A"/>
    <w:rsid w:val="0027747C"/>
    <w:rsid w:val="0027758E"/>
    <w:rsid w:val="00277A09"/>
    <w:rsid w:val="00282213"/>
    <w:rsid w:val="0028223F"/>
    <w:rsid w:val="00282AB5"/>
    <w:rsid w:val="0028551A"/>
    <w:rsid w:val="00287895"/>
    <w:rsid w:val="00287C09"/>
    <w:rsid w:val="0029076F"/>
    <w:rsid w:val="00293732"/>
    <w:rsid w:val="00296B9F"/>
    <w:rsid w:val="002A1621"/>
    <w:rsid w:val="002A2250"/>
    <w:rsid w:val="002A248C"/>
    <w:rsid w:val="002A2829"/>
    <w:rsid w:val="002A2CA6"/>
    <w:rsid w:val="002A4112"/>
    <w:rsid w:val="002A7017"/>
    <w:rsid w:val="002A7F4B"/>
    <w:rsid w:val="002B01BA"/>
    <w:rsid w:val="002B055F"/>
    <w:rsid w:val="002B0875"/>
    <w:rsid w:val="002B11F7"/>
    <w:rsid w:val="002B1D3E"/>
    <w:rsid w:val="002B234B"/>
    <w:rsid w:val="002B3F06"/>
    <w:rsid w:val="002B4D62"/>
    <w:rsid w:val="002C193D"/>
    <w:rsid w:val="002C1E1B"/>
    <w:rsid w:val="002C2040"/>
    <w:rsid w:val="002C65F4"/>
    <w:rsid w:val="002C7C57"/>
    <w:rsid w:val="002C7D13"/>
    <w:rsid w:val="002D04FD"/>
    <w:rsid w:val="002D0D61"/>
    <w:rsid w:val="002D2B0C"/>
    <w:rsid w:val="002D35E6"/>
    <w:rsid w:val="002D44BD"/>
    <w:rsid w:val="002D45E6"/>
    <w:rsid w:val="002D5FFE"/>
    <w:rsid w:val="002D69EF"/>
    <w:rsid w:val="002E0BC5"/>
    <w:rsid w:val="002E1C51"/>
    <w:rsid w:val="002E465A"/>
    <w:rsid w:val="002E47F7"/>
    <w:rsid w:val="002E596E"/>
    <w:rsid w:val="002E5F31"/>
    <w:rsid w:val="002E74B0"/>
    <w:rsid w:val="002F077A"/>
    <w:rsid w:val="002F1902"/>
    <w:rsid w:val="002F30E9"/>
    <w:rsid w:val="002F3639"/>
    <w:rsid w:val="002F4093"/>
    <w:rsid w:val="002F47E3"/>
    <w:rsid w:val="002F5FAD"/>
    <w:rsid w:val="00300544"/>
    <w:rsid w:val="00301162"/>
    <w:rsid w:val="0030208D"/>
    <w:rsid w:val="003045CD"/>
    <w:rsid w:val="00306D8E"/>
    <w:rsid w:val="00307D2C"/>
    <w:rsid w:val="00313528"/>
    <w:rsid w:val="0031515C"/>
    <w:rsid w:val="00316814"/>
    <w:rsid w:val="00320113"/>
    <w:rsid w:val="003209E5"/>
    <w:rsid w:val="00320C6C"/>
    <w:rsid w:val="00323717"/>
    <w:rsid w:val="00324F35"/>
    <w:rsid w:val="00325156"/>
    <w:rsid w:val="00326CFF"/>
    <w:rsid w:val="00327A92"/>
    <w:rsid w:val="00331E19"/>
    <w:rsid w:val="00332820"/>
    <w:rsid w:val="00332F7D"/>
    <w:rsid w:val="003340C5"/>
    <w:rsid w:val="0033593B"/>
    <w:rsid w:val="00335C65"/>
    <w:rsid w:val="003404F4"/>
    <w:rsid w:val="00342EC7"/>
    <w:rsid w:val="00344657"/>
    <w:rsid w:val="00344BCD"/>
    <w:rsid w:val="00344F3A"/>
    <w:rsid w:val="003450DD"/>
    <w:rsid w:val="00345CF0"/>
    <w:rsid w:val="00346DC4"/>
    <w:rsid w:val="00347574"/>
    <w:rsid w:val="00347BF0"/>
    <w:rsid w:val="00350B19"/>
    <w:rsid w:val="00352233"/>
    <w:rsid w:val="00353724"/>
    <w:rsid w:val="00353C21"/>
    <w:rsid w:val="00353E42"/>
    <w:rsid w:val="00354167"/>
    <w:rsid w:val="003579A3"/>
    <w:rsid w:val="003606CB"/>
    <w:rsid w:val="00360E11"/>
    <w:rsid w:val="00362E84"/>
    <w:rsid w:val="00364DC7"/>
    <w:rsid w:val="00365E77"/>
    <w:rsid w:val="00365EF7"/>
    <w:rsid w:val="00366F9B"/>
    <w:rsid w:val="00367724"/>
    <w:rsid w:val="003679B5"/>
    <w:rsid w:val="00367E80"/>
    <w:rsid w:val="00373148"/>
    <w:rsid w:val="00374836"/>
    <w:rsid w:val="0037489D"/>
    <w:rsid w:val="003753BE"/>
    <w:rsid w:val="00380C5B"/>
    <w:rsid w:val="00380F33"/>
    <w:rsid w:val="0038153D"/>
    <w:rsid w:val="00381C22"/>
    <w:rsid w:val="003834B0"/>
    <w:rsid w:val="003838E0"/>
    <w:rsid w:val="00384387"/>
    <w:rsid w:val="00385BDF"/>
    <w:rsid w:val="003907E3"/>
    <w:rsid w:val="0039361E"/>
    <w:rsid w:val="00394D86"/>
    <w:rsid w:val="0039509E"/>
    <w:rsid w:val="0039691C"/>
    <w:rsid w:val="00397CC0"/>
    <w:rsid w:val="003A1A50"/>
    <w:rsid w:val="003A1E08"/>
    <w:rsid w:val="003A2679"/>
    <w:rsid w:val="003A6592"/>
    <w:rsid w:val="003A7350"/>
    <w:rsid w:val="003B1087"/>
    <w:rsid w:val="003B111A"/>
    <w:rsid w:val="003B1AA0"/>
    <w:rsid w:val="003B2870"/>
    <w:rsid w:val="003B29FF"/>
    <w:rsid w:val="003B478A"/>
    <w:rsid w:val="003B5AB0"/>
    <w:rsid w:val="003B679A"/>
    <w:rsid w:val="003B7F37"/>
    <w:rsid w:val="003C3F9A"/>
    <w:rsid w:val="003C4291"/>
    <w:rsid w:val="003C47CE"/>
    <w:rsid w:val="003C5232"/>
    <w:rsid w:val="003C54B7"/>
    <w:rsid w:val="003C6054"/>
    <w:rsid w:val="003C61B3"/>
    <w:rsid w:val="003C7358"/>
    <w:rsid w:val="003D1D54"/>
    <w:rsid w:val="003D21DD"/>
    <w:rsid w:val="003D2C79"/>
    <w:rsid w:val="003D5D10"/>
    <w:rsid w:val="003D7CEB"/>
    <w:rsid w:val="003E300F"/>
    <w:rsid w:val="003E39F0"/>
    <w:rsid w:val="003E3F2D"/>
    <w:rsid w:val="003E5564"/>
    <w:rsid w:val="003E567C"/>
    <w:rsid w:val="003E6A73"/>
    <w:rsid w:val="003E6BC5"/>
    <w:rsid w:val="003E7C0D"/>
    <w:rsid w:val="003F0282"/>
    <w:rsid w:val="003F1AEA"/>
    <w:rsid w:val="003F1D13"/>
    <w:rsid w:val="003F21BB"/>
    <w:rsid w:val="003F2EEC"/>
    <w:rsid w:val="003F4A0B"/>
    <w:rsid w:val="003F4D3E"/>
    <w:rsid w:val="003F6395"/>
    <w:rsid w:val="003F6FF1"/>
    <w:rsid w:val="003F70BF"/>
    <w:rsid w:val="004006F6"/>
    <w:rsid w:val="0040097C"/>
    <w:rsid w:val="0040139E"/>
    <w:rsid w:val="004026D0"/>
    <w:rsid w:val="004048A9"/>
    <w:rsid w:val="00404B66"/>
    <w:rsid w:val="004076AD"/>
    <w:rsid w:val="004076EF"/>
    <w:rsid w:val="00413C3E"/>
    <w:rsid w:val="00413C6C"/>
    <w:rsid w:val="0041477A"/>
    <w:rsid w:val="00415E7F"/>
    <w:rsid w:val="00416094"/>
    <w:rsid w:val="00417068"/>
    <w:rsid w:val="00417FAF"/>
    <w:rsid w:val="004204BB"/>
    <w:rsid w:val="00420AD5"/>
    <w:rsid w:val="004229B0"/>
    <w:rsid w:val="0042310E"/>
    <w:rsid w:val="0042567C"/>
    <w:rsid w:val="00425C8E"/>
    <w:rsid w:val="00426356"/>
    <w:rsid w:val="00427A38"/>
    <w:rsid w:val="00427B4E"/>
    <w:rsid w:val="00431287"/>
    <w:rsid w:val="00432A27"/>
    <w:rsid w:val="004338F5"/>
    <w:rsid w:val="004420B4"/>
    <w:rsid w:val="00444225"/>
    <w:rsid w:val="00445435"/>
    <w:rsid w:val="00450CC9"/>
    <w:rsid w:val="0045176C"/>
    <w:rsid w:val="00453375"/>
    <w:rsid w:val="0045576C"/>
    <w:rsid w:val="00456C09"/>
    <w:rsid w:val="0046119F"/>
    <w:rsid w:val="0046266D"/>
    <w:rsid w:val="00464311"/>
    <w:rsid w:val="0046615D"/>
    <w:rsid w:val="004665F1"/>
    <w:rsid w:val="00466E59"/>
    <w:rsid w:val="004701D2"/>
    <w:rsid w:val="00470B08"/>
    <w:rsid w:val="00470E49"/>
    <w:rsid w:val="004717FB"/>
    <w:rsid w:val="00471B36"/>
    <w:rsid w:val="00472926"/>
    <w:rsid w:val="00473D9D"/>
    <w:rsid w:val="00474556"/>
    <w:rsid w:val="00474FBC"/>
    <w:rsid w:val="00476A66"/>
    <w:rsid w:val="00476D28"/>
    <w:rsid w:val="00482CB3"/>
    <w:rsid w:val="004835B4"/>
    <w:rsid w:val="00484969"/>
    <w:rsid w:val="00484D33"/>
    <w:rsid w:val="00485FCA"/>
    <w:rsid w:val="00490F98"/>
    <w:rsid w:val="00490FAF"/>
    <w:rsid w:val="00491FA6"/>
    <w:rsid w:val="00492C4E"/>
    <w:rsid w:val="004931A8"/>
    <w:rsid w:val="004936F2"/>
    <w:rsid w:val="00495A33"/>
    <w:rsid w:val="004A044F"/>
    <w:rsid w:val="004A07A1"/>
    <w:rsid w:val="004A17C7"/>
    <w:rsid w:val="004A19EA"/>
    <w:rsid w:val="004A1DAC"/>
    <w:rsid w:val="004A2EE0"/>
    <w:rsid w:val="004A338D"/>
    <w:rsid w:val="004A3496"/>
    <w:rsid w:val="004A419F"/>
    <w:rsid w:val="004A6B36"/>
    <w:rsid w:val="004A6E89"/>
    <w:rsid w:val="004A7D1A"/>
    <w:rsid w:val="004B05F1"/>
    <w:rsid w:val="004B27EC"/>
    <w:rsid w:val="004B2F71"/>
    <w:rsid w:val="004B36AC"/>
    <w:rsid w:val="004B3A83"/>
    <w:rsid w:val="004B4B55"/>
    <w:rsid w:val="004B5609"/>
    <w:rsid w:val="004B6E0E"/>
    <w:rsid w:val="004C2A16"/>
    <w:rsid w:val="004C513D"/>
    <w:rsid w:val="004C79C2"/>
    <w:rsid w:val="004C7AD1"/>
    <w:rsid w:val="004D0FD5"/>
    <w:rsid w:val="004D5AE5"/>
    <w:rsid w:val="004D5C76"/>
    <w:rsid w:val="004E2B50"/>
    <w:rsid w:val="004E3C63"/>
    <w:rsid w:val="004E4487"/>
    <w:rsid w:val="004E6319"/>
    <w:rsid w:val="004F08C5"/>
    <w:rsid w:val="004F0CB1"/>
    <w:rsid w:val="004F2497"/>
    <w:rsid w:val="004F24A6"/>
    <w:rsid w:val="004F374D"/>
    <w:rsid w:val="004F3D34"/>
    <w:rsid w:val="004F3E0E"/>
    <w:rsid w:val="004F3EB5"/>
    <w:rsid w:val="004F554E"/>
    <w:rsid w:val="004F754F"/>
    <w:rsid w:val="004F7A3D"/>
    <w:rsid w:val="004F7C82"/>
    <w:rsid w:val="0050179F"/>
    <w:rsid w:val="00501CEE"/>
    <w:rsid w:val="00502186"/>
    <w:rsid w:val="00505BFA"/>
    <w:rsid w:val="005069C0"/>
    <w:rsid w:val="00511254"/>
    <w:rsid w:val="00512458"/>
    <w:rsid w:val="00513632"/>
    <w:rsid w:val="0051762C"/>
    <w:rsid w:val="00517B81"/>
    <w:rsid w:val="00520CFC"/>
    <w:rsid w:val="00520E2E"/>
    <w:rsid w:val="0052255A"/>
    <w:rsid w:val="005226BC"/>
    <w:rsid w:val="00522C5E"/>
    <w:rsid w:val="005239FE"/>
    <w:rsid w:val="00523F2A"/>
    <w:rsid w:val="00524140"/>
    <w:rsid w:val="00526FA7"/>
    <w:rsid w:val="005273EA"/>
    <w:rsid w:val="005305B9"/>
    <w:rsid w:val="005310B5"/>
    <w:rsid w:val="0053435C"/>
    <w:rsid w:val="00535AAD"/>
    <w:rsid w:val="00541EB9"/>
    <w:rsid w:val="00543311"/>
    <w:rsid w:val="00543B53"/>
    <w:rsid w:val="005455B0"/>
    <w:rsid w:val="00546367"/>
    <w:rsid w:val="005464FE"/>
    <w:rsid w:val="00546953"/>
    <w:rsid w:val="005471FE"/>
    <w:rsid w:val="00547986"/>
    <w:rsid w:val="0055385A"/>
    <w:rsid w:val="00554A16"/>
    <w:rsid w:val="0055501D"/>
    <w:rsid w:val="005550DD"/>
    <w:rsid w:val="00555741"/>
    <w:rsid w:val="00555926"/>
    <w:rsid w:val="005603F5"/>
    <w:rsid w:val="00563E9E"/>
    <w:rsid w:val="00564550"/>
    <w:rsid w:val="005649A1"/>
    <w:rsid w:val="00566838"/>
    <w:rsid w:val="00571709"/>
    <w:rsid w:val="00580494"/>
    <w:rsid w:val="00580542"/>
    <w:rsid w:val="00580587"/>
    <w:rsid w:val="00581E88"/>
    <w:rsid w:val="00582F60"/>
    <w:rsid w:val="00583627"/>
    <w:rsid w:val="00583783"/>
    <w:rsid w:val="0058392F"/>
    <w:rsid w:val="00585AAB"/>
    <w:rsid w:val="00585B23"/>
    <w:rsid w:val="005908D2"/>
    <w:rsid w:val="00591189"/>
    <w:rsid w:val="00592F28"/>
    <w:rsid w:val="00593B56"/>
    <w:rsid w:val="005943B2"/>
    <w:rsid w:val="00595618"/>
    <w:rsid w:val="00596EE7"/>
    <w:rsid w:val="005A046C"/>
    <w:rsid w:val="005A0ADC"/>
    <w:rsid w:val="005A0EDD"/>
    <w:rsid w:val="005A2A53"/>
    <w:rsid w:val="005A36B1"/>
    <w:rsid w:val="005A44EA"/>
    <w:rsid w:val="005A57B5"/>
    <w:rsid w:val="005A616F"/>
    <w:rsid w:val="005A6F48"/>
    <w:rsid w:val="005B4215"/>
    <w:rsid w:val="005B7B7A"/>
    <w:rsid w:val="005C0C63"/>
    <w:rsid w:val="005C1B13"/>
    <w:rsid w:val="005C239F"/>
    <w:rsid w:val="005C331B"/>
    <w:rsid w:val="005C3404"/>
    <w:rsid w:val="005C4593"/>
    <w:rsid w:val="005D1AD1"/>
    <w:rsid w:val="005D4328"/>
    <w:rsid w:val="005D6454"/>
    <w:rsid w:val="005D6DA8"/>
    <w:rsid w:val="005D72DC"/>
    <w:rsid w:val="005E12CD"/>
    <w:rsid w:val="005E2166"/>
    <w:rsid w:val="005E2985"/>
    <w:rsid w:val="005E5D66"/>
    <w:rsid w:val="005E7E26"/>
    <w:rsid w:val="005F1350"/>
    <w:rsid w:val="005F3B1B"/>
    <w:rsid w:val="005F57C7"/>
    <w:rsid w:val="005F5F98"/>
    <w:rsid w:val="005F65BB"/>
    <w:rsid w:val="005F6608"/>
    <w:rsid w:val="005F7DC7"/>
    <w:rsid w:val="00607D98"/>
    <w:rsid w:val="0061059A"/>
    <w:rsid w:val="006126CA"/>
    <w:rsid w:val="006131BB"/>
    <w:rsid w:val="00613B1E"/>
    <w:rsid w:val="00614741"/>
    <w:rsid w:val="00616FB0"/>
    <w:rsid w:val="00620EDA"/>
    <w:rsid w:val="006210C4"/>
    <w:rsid w:val="00622B32"/>
    <w:rsid w:val="006248C5"/>
    <w:rsid w:val="00625BA0"/>
    <w:rsid w:val="00625C44"/>
    <w:rsid w:val="00626F60"/>
    <w:rsid w:val="00633A44"/>
    <w:rsid w:val="00634928"/>
    <w:rsid w:val="00635671"/>
    <w:rsid w:val="00636ABD"/>
    <w:rsid w:val="00636D6A"/>
    <w:rsid w:val="00641457"/>
    <w:rsid w:val="00643519"/>
    <w:rsid w:val="00645857"/>
    <w:rsid w:val="006468DD"/>
    <w:rsid w:val="00647239"/>
    <w:rsid w:val="00651A98"/>
    <w:rsid w:val="00651C2B"/>
    <w:rsid w:val="006537BF"/>
    <w:rsid w:val="00653DF0"/>
    <w:rsid w:val="006543EF"/>
    <w:rsid w:val="0065492A"/>
    <w:rsid w:val="00654D11"/>
    <w:rsid w:val="00655B7F"/>
    <w:rsid w:val="00656822"/>
    <w:rsid w:val="00656A7B"/>
    <w:rsid w:val="00661487"/>
    <w:rsid w:val="00662E21"/>
    <w:rsid w:val="00663DA8"/>
    <w:rsid w:val="00664CF4"/>
    <w:rsid w:val="00665485"/>
    <w:rsid w:val="00665AD3"/>
    <w:rsid w:val="00666331"/>
    <w:rsid w:val="0067058F"/>
    <w:rsid w:val="00672921"/>
    <w:rsid w:val="00683EDA"/>
    <w:rsid w:val="006849A5"/>
    <w:rsid w:val="006856E5"/>
    <w:rsid w:val="0069011D"/>
    <w:rsid w:val="00691604"/>
    <w:rsid w:val="0069236F"/>
    <w:rsid w:val="006934C7"/>
    <w:rsid w:val="006937D0"/>
    <w:rsid w:val="00693874"/>
    <w:rsid w:val="00695755"/>
    <w:rsid w:val="00696304"/>
    <w:rsid w:val="00696BE5"/>
    <w:rsid w:val="00696D0A"/>
    <w:rsid w:val="006974B7"/>
    <w:rsid w:val="006A03F3"/>
    <w:rsid w:val="006A23EB"/>
    <w:rsid w:val="006A5A2A"/>
    <w:rsid w:val="006A5C77"/>
    <w:rsid w:val="006A5E68"/>
    <w:rsid w:val="006A5ED0"/>
    <w:rsid w:val="006B03F1"/>
    <w:rsid w:val="006B0D02"/>
    <w:rsid w:val="006B0EF1"/>
    <w:rsid w:val="006B1C2F"/>
    <w:rsid w:val="006B240E"/>
    <w:rsid w:val="006B25B7"/>
    <w:rsid w:val="006B363D"/>
    <w:rsid w:val="006B39EF"/>
    <w:rsid w:val="006B5D30"/>
    <w:rsid w:val="006B5F44"/>
    <w:rsid w:val="006B72C9"/>
    <w:rsid w:val="006B7730"/>
    <w:rsid w:val="006C00E5"/>
    <w:rsid w:val="006C2AF9"/>
    <w:rsid w:val="006C3A94"/>
    <w:rsid w:val="006C4421"/>
    <w:rsid w:val="006C5552"/>
    <w:rsid w:val="006C7D96"/>
    <w:rsid w:val="006C7E35"/>
    <w:rsid w:val="006D132D"/>
    <w:rsid w:val="006D5105"/>
    <w:rsid w:val="006D5657"/>
    <w:rsid w:val="006D6B1F"/>
    <w:rsid w:val="006E23B4"/>
    <w:rsid w:val="006E26FB"/>
    <w:rsid w:val="006E414D"/>
    <w:rsid w:val="006E45D9"/>
    <w:rsid w:val="006E5B02"/>
    <w:rsid w:val="006E694E"/>
    <w:rsid w:val="006E6BF8"/>
    <w:rsid w:val="006E771A"/>
    <w:rsid w:val="006F0D5F"/>
    <w:rsid w:val="006F1DCF"/>
    <w:rsid w:val="006F209F"/>
    <w:rsid w:val="006F4830"/>
    <w:rsid w:val="006F4A1A"/>
    <w:rsid w:val="006F5431"/>
    <w:rsid w:val="006F5C22"/>
    <w:rsid w:val="006F67A7"/>
    <w:rsid w:val="00700488"/>
    <w:rsid w:val="00702531"/>
    <w:rsid w:val="00703F5D"/>
    <w:rsid w:val="00705FF6"/>
    <w:rsid w:val="0070646B"/>
    <w:rsid w:val="007066FA"/>
    <w:rsid w:val="00706D10"/>
    <w:rsid w:val="00707941"/>
    <w:rsid w:val="00707BD8"/>
    <w:rsid w:val="00707CE7"/>
    <w:rsid w:val="00710E96"/>
    <w:rsid w:val="0071144F"/>
    <w:rsid w:val="0071466D"/>
    <w:rsid w:val="00714A5D"/>
    <w:rsid w:val="00714DD6"/>
    <w:rsid w:val="007162EF"/>
    <w:rsid w:val="00717799"/>
    <w:rsid w:val="00720148"/>
    <w:rsid w:val="00720AC9"/>
    <w:rsid w:val="00722300"/>
    <w:rsid w:val="007250C2"/>
    <w:rsid w:val="0072666A"/>
    <w:rsid w:val="00726FD4"/>
    <w:rsid w:val="00727352"/>
    <w:rsid w:val="00727593"/>
    <w:rsid w:val="007279C1"/>
    <w:rsid w:val="00727A8D"/>
    <w:rsid w:val="00730547"/>
    <w:rsid w:val="007347B0"/>
    <w:rsid w:val="00734F28"/>
    <w:rsid w:val="00735C81"/>
    <w:rsid w:val="007362EA"/>
    <w:rsid w:val="00736A17"/>
    <w:rsid w:val="007373B0"/>
    <w:rsid w:val="007403F2"/>
    <w:rsid w:val="007405D7"/>
    <w:rsid w:val="00740C81"/>
    <w:rsid w:val="00741775"/>
    <w:rsid w:val="00742A5E"/>
    <w:rsid w:val="00743D60"/>
    <w:rsid w:val="00744491"/>
    <w:rsid w:val="00744CC1"/>
    <w:rsid w:val="00744F4A"/>
    <w:rsid w:val="0074650E"/>
    <w:rsid w:val="00747AD4"/>
    <w:rsid w:val="00751A5F"/>
    <w:rsid w:val="00752339"/>
    <w:rsid w:val="00752FA3"/>
    <w:rsid w:val="00755F64"/>
    <w:rsid w:val="00770A12"/>
    <w:rsid w:val="00774B17"/>
    <w:rsid w:val="007754FC"/>
    <w:rsid w:val="007756A1"/>
    <w:rsid w:val="007756F2"/>
    <w:rsid w:val="00775F05"/>
    <w:rsid w:val="00776F7F"/>
    <w:rsid w:val="00780205"/>
    <w:rsid w:val="0078088D"/>
    <w:rsid w:val="00780E93"/>
    <w:rsid w:val="00782093"/>
    <w:rsid w:val="0078217A"/>
    <w:rsid w:val="00783EFA"/>
    <w:rsid w:val="00785759"/>
    <w:rsid w:val="00785D03"/>
    <w:rsid w:val="00790A35"/>
    <w:rsid w:val="00790C5F"/>
    <w:rsid w:val="007927CF"/>
    <w:rsid w:val="00796371"/>
    <w:rsid w:val="00797994"/>
    <w:rsid w:val="007A0020"/>
    <w:rsid w:val="007A010E"/>
    <w:rsid w:val="007A0D51"/>
    <w:rsid w:val="007A2502"/>
    <w:rsid w:val="007A3659"/>
    <w:rsid w:val="007A4551"/>
    <w:rsid w:val="007A4673"/>
    <w:rsid w:val="007A4F68"/>
    <w:rsid w:val="007A5139"/>
    <w:rsid w:val="007A5243"/>
    <w:rsid w:val="007A5B40"/>
    <w:rsid w:val="007A6059"/>
    <w:rsid w:val="007A6C25"/>
    <w:rsid w:val="007B03C6"/>
    <w:rsid w:val="007B0584"/>
    <w:rsid w:val="007B2C3A"/>
    <w:rsid w:val="007B5856"/>
    <w:rsid w:val="007B6E97"/>
    <w:rsid w:val="007B6FFB"/>
    <w:rsid w:val="007B77D6"/>
    <w:rsid w:val="007C0BFC"/>
    <w:rsid w:val="007C1C10"/>
    <w:rsid w:val="007C1FF3"/>
    <w:rsid w:val="007C2112"/>
    <w:rsid w:val="007C6DD8"/>
    <w:rsid w:val="007D0054"/>
    <w:rsid w:val="007D1FB8"/>
    <w:rsid w:val="007D258B"/>
    <w:rsid w:val="007D36D3"/>
    <w:rsid w:val="007D3BE3"/>
    <w:rsid w:val="007D6048"/>
    <w:rsid w:val="007D7B03"/>
    <w:rsid w:val="007E007C"/>
    <w:rsid w:val="007E0BD8"/>
    <w:rsid w:val="007E1F8E"/>
    <w:rsid w:val="007E2E0D"/>
    <w:rsid w:val="007E3799"/>
    <w:rsid w:val="007E6759"/>
    <w:rsid w:val="007E7938"/>
    <w:rsid w:val="007F0138"/>
    <w:rsid w:val="007F0E1E"/>
    <w:rsid w:val="007F0E21"/>
    <w:rsid w:val="007F1535"/>
    <w:rsid w:val="007F2EA4"/>
    <w:rsid w:val="007F39D0"/>
    <w:rsid w:val="007F46DF"/>
    <w:rsid w:val="007F4B80"/>
    <w:rsid w:val="007F4CAF"/>
    <w:rsid w:val="007F4CCC"/>
    <w:rsid w:val="007F5B12"/>
    <w:rsid w:val="007F62EA"/>
    <w:rsid w:val="007F7064"/>
    <w:rsid w:val="00800F8C"/>
    <w:rsid w:val="00803E82"/>
    <w:rsid w:val="00804709"/>
    <w:rsid w:val="0080556C"/>
    <w:rsid w:val="00806322"/>
    <w:rsid w:val="00807F76"/>
    <w:rsid w:val="0081137C"/>
    <w:rsid w:val="00811625"/>
    <w:rsid w:val="008142CC"/>
    <w:rsid w:val="008152DF"/>
    <w:rsid w:val="00816C9D"/>
    <w:rsid w:val="0082033D"/>
    <w:rsid w:val="0082128D"/>
    <w:rsid w:val="008215D7"/>
    <w:rsid w:val="0082190B"/>
    <w:rsid w:val="0082299A"/>
    <w:rsid w:val="00823045"/>
    <w:rsid w:val="00826B31"/>
    <w:rsid w:val="008278A2"/>
    <w:rsid w:val="00830BED"/>
    <w:rsid w:val="00831F51"/>
    <w:rsid w:val="00832467"/>
    <w:rsid w:val="008357D6"/>
    <w:rsid w:val="00836C44"/>
    <w:rsid w:val="0083754E"/>
    <w:rsid w:val="00837660"/>
    <w:rsid w:val="00840385"/>
    <w:rsid w:val="00840A11"/>
    <w:rsid w:val="008419C8"/>
    <w:rsid w:val="008450F8"/>
    <w:rsid w:val="00845E55"/>
    <w:rsid w:val="00846391"/>
    <w:rsid w:val="00846627"/>
    <w:rsid w:val="00846CDE"/>
    <w:rsid w:val="00850612"/>
    <w:rsid w:val="00853CDF"/>
    <w:rsid w:val="008541B3"/>
    <w:rsid w:val="008602F7"/>
    <w:rsid w:val="00861C5F"/>
    <w:rsid w:val="008626D8"/>
    <w:rsid w:val="00863644"/>
    <w:rsid w:val="00864950"/>
    <w:rsid w:val="00864B00"/>
    <w:rsid w:val="00870861"/>
    <w:rsid w:val="00872A81"/>
    <w:rsid w:val="008810E2"/>
    <w:rsid w:val="00884BE6"/>
    <w:rsid w:val="0088503C"/>
    <w:rsid w:val="00885D92"/>
    <w:rsid w:val="008879D2"/>
    <w:rsid w:val="008920EF"/>
    <w:rsid w:val="00892723"/>
    <w:rsid w:val="00893454"/>
    <w:rsid w:val="00894353"/>
    <w:rsid w:val="00895D05"/>
    <w:rsid w:val="00896533"/>
    <w:rsid w:val="00897A25"/>
    <w:rsid w:val="008A0A78"/>
    <w:rsid w:val="008A1A84"/>
    <w:rsid w:val="008A283E"/>
    <w:rsid w:val="008A2D48"/>
    <w:rsid w:val="008A600D"/>
    <w:rsid w:val="008A6143"/>
    <w:rsid w:val="008A6DCC"/>
    <w:rsid w:val="008B0529"/>
    <w:rsid w:val="008B1F24"/>
    <w:rsid w:val="008B2FC3"/>
    <w:rsid w:val="008B5C74"/>
    <w:rsid w:val="008B6199"/>
    <w:rsid w:val="008B6981"/>
    <w:rsid w:val="008C229E"/>
    <w:rsid w:val="008C2308"/>
    <w:rsid w:val="008C60E9"/>
    <w:rsid w:val="008C7836"/>
    <w:rsid w:val="008D3B63"/>
    <w:rsid w:val="008D64D4"/>
    <w:rsid w:val="008D7BED"/>
    <w:rsid w:val="008E0156"/>
    <w:rsid w:val="008E0FF1"/>
    <w:rsid w:val="008E328B"/>
    <w:rsid w:val="008E4413"/>
    <w:rsid w:val="008E4684"/>
    <w:rsid w:val="008E4F84"/>
    <w:rsid w:val="008E6844"/>
    <w:rsid w:val="008F02C8"/>
    <w:rsid w:val="008F08D9"/>
    <w:rsid w:val="008F1346"/>
    <w:rsid w:val="008F158D"/>
    <w:rsid w:val="008F3DDC"/>
    <w:rsid w:val="008F446B"/>
    <w:rsid w:val="008F45DF"/>
    <w:rsid w:val="008F540C"/>
    <w:rsid w:val="008F7911"/>
    <w:rsid w:val="008F7D93"/>
    <w:rsid w:val="00901943"/>
    <w:rsid w:val="0090512F"/>
    <w:rsid w:val="0090524D"/>
    <w:rsid w:val="009064E9"/>
    <w:rsid w:val="009076E4"/>
    <w:rsid w:val="00911B1A"/>
    <w:rsid w:val="00912EDE"/>
    <w:rsid w:val="00913D35"/>
    <w:rsid w:val="00916F35"/>
    <w:rsid w:val="009171F8"/>
    <w:rsid w:val="00921E08"/>
    <w:rsid w:val="009249BE"/>
    <w:rsid w:val="0092546A"/>
    <w:rsid w:val="00925B2A"/>
    <w:rsid w:val="00931702"/>
    <w:rsid w:val="00931918"/>
    <w:rsid w:val="00932F29"/>
    <w:rsid w:val="00936087"/>
    <w:rsid w:val="00937FBD"/>
    <w:rsid w:val="00940551"/>
    <w:rsid w:val="009439E5"/>
    <w:rsid w:val="00944F19"/>
    <w:rsid w:val="00945858"/>
    <w:rsid w:val="009514EA"/>
    <w:rsid w:val="00951CC5"/>
    <w:rsid w:val="00952F41"/>
    <w:rsid w:val="0095378B"/>
    <w:rsid w:val="0095392E"/>
    <w:rsid w:val="00955C98"/>
    <w:rsid w:val="009564E9"/>
    <w:rsid w:val="00957EF1"/>
    <w:rsid w:val="00961F41"/>
    <w:rsid w:val="00964105"/>
    <w:rsid w:val="0096550E"/>
    <w:rsid w:val="00966754"/>
    <w:rsid w:val="0096693A"/>
    <w:rsid w:val="00967A5D"/>
    <w:rsid w:val="00967B31"/>
    <w:rsid w:val="00970045"/>
    <w:rsid w:val="00970A06"/>
    <w:rsid w:val="0097133C"/>
    <w:rsid w:val="00972528"/>
    <w:rsid w:val="0097317E"/>
    <w:rsid w:val="0097539D"/>
    <w:rsid w:val="00975C70"/>
    <w:rsid w:val="009767AC"/>
    <w:rsid w:val="00980A7C"/>
    <w:rsid w:val="00980E79"/>
    <w:rsid w:val="00982B7E"/>
    <w:rsid w:val="009834C6"/>
    <w:rsid w:val="00983910"/>
    <w:rsid w:val="00984E5F"/>
    <w:rsid w:val="009853A5"/>
    <w:rsid w:val="00990E45"/>
    <w:rsid w:val="009913F6"/>
    <w:rsid w:val="00992B5F"/>
    <w:rsid w:val="00995177"/>
    <w:rsid w:val="00996287"/>
    <w:rsid w:val="00997D88"/>
    <w:rsid w:val="009A0E7A"/>
    <w:rsid w:val="009A325E"/>
    <w:rsid w:val="009A3495"/>
    <w:rsid w:val="009A58FD"/>
    <w:rsid w:val="009A63AD"/>
    <w:rsid w:val="009B0D1C"/>
    <w:rsid w:val="009B0D71"/>
    <w:rsid w:val="009B29C2"/>
    <w:rsid w:val="009B6677"/>
    <w:rsid w:val="009C0727"/>
    <w:rsid w:val="009C20C6"/>
    <w:rsid w:val="009C48C2"/>
    <w:rsid w:val="009C49AE"/>
    <w:rsid w:val="009C4FB4"/>
    <w:rsid w:val="009C613B"/>
    <w:rsid w:val="009C6214"/>
    <w:rsid w:val="009C7F24"/>
    <w:rsid w:val="009D28E0"/>
    <w:rsid w:val="009D343A"/>
    <w:rsid w:val="009D74BB"/>
    <w:rsid w:val="009D78C2"/>
    <w:rsid w:val="009D7F67"/>
    <w:rsid w:val="009E186C"/>
    <w:rsid w:val="009E268C"/>
    <w:rsid w:val="009E3840"/>
    <w:rsid w:val="009E41C5"/>
    <w:rsid w:val="009E448E"/>
    <w:rsid w:val="009E4674"/>
    <w:rsid w:val="009E520A"/>
    <w:rsid w:val="009E71C8"/>
    <w:rsid w:val="009E7A43"/>
    <w:rsid w:val="009E7AFD"/>
    <w:rsid w:val="009F20D3"/>
    <w:rsid w:val="00A03249"/>
    <w:rsid w:val="00A04CC9"/>
    <w:rsid w:val="00A05561"/>
    <w:rsid w:val="00A05DA2"/>
    <w:rsid w:val="00A0657F"/>
    <w:rsid w:val="00A0785C"/>
    <w:rsid w:val="00A079A7"/>
    <w:rsid w:val="00A144E5"/>
    <w:rsid w:val="00A16495"/>
    <w:rsid w:val="00A165D9"/>
    <w:rsid w:val="00A167A4"/>
    <w:rsid w:val="00A1712D"/>
    <w:rsid w:val="00A17573"/>
    <w:rsid w:val="00A177DB"/>
    <w:rsid w:val="00A210B9"/>
    <w:rsid w:val="00A2128B"/>
    <w:rsid w:val="00A217FB"/>
    <w:rsid w:val="00A21855"/>
    <w:rsid w:val="00A21B60"/>
    <w:rsid w:val="00A21E15"/>
    <w:rsid w:val="00A22FB6"/>
    <w:rsid w:val="00A2310D"/>
    <w:rsid w:val="00A232B9"/>
    <w:rsid w:val="00A24301"/>
    <w:rsid w:val="00A244AC"/>
    <w:rsid w:val="00A24664"/>
    <w:rsid w:val="00A25AEB"/>
    <w:rsid w:val="00A270C3"/>
    <w:rsid w:val="00A277B2"/>
    <w:rsid w:val="00A313BC"/>
    <w:rsid w:val="00A3164D"/>
    <w:rsid w:val="00A320FB"/>
    <w:rsid w:val="00A32F5F"/>
    <w:rsid w:val="00A34876"/>
    <w:rsid w:val="00A34A5F"/>
    <w:rsid w:val="00A3540D"/>
    <w:rsid w:val="00A43A3E"/>
    <w:rsid w:val="00A446A0"/>
    <w:rsid w:val="00A4504D"/>
    <w:rsid w:val="00A452C2"/>
    <w:rsid w:val="00A45E4D"/>
    <w:rsid w:val="00A515A6"/>
    <w:rsid w:val="00A51C87"/>
    <w:rsid w:val="00A51F25"/>
    <w:rsid w:val="00A5215D"/>
    <w:rsid w:val="00A55355"/>
    <w:rsid w:val="00A55F32"/>
    <w:rsid w:val="00A565F4"/>
    <w:rsid w:val="00A56613"/>
    <w:rsid w:val="00A56F41"/>
    <w:rsid w:val="00A57698"/>
    <w:rsid w:val="00A600D9"/>
    <w:rsid w:val="00A600EF"/>
    <w:rsid w:val="00A60D06"/>
    <w:rsid w:val="00A6100F"/>
    <w:rsid w:val="00A61E17"/>
    <w:rsid w:val="00A6384F"/>
    <w:rsid w:val="00A65439"/>
    <w:rsid w:val="00A6567E"/>
    <w:rsid w:val="00A67306"/>
    <w:rsid w:val="00A67ACD"/>
    <w:rsid w:val="00A709C4"/>
    <w:rsid w:val="00A71503"/>
    <w:rsid w:val="00A72864"/>
    <w:rsid w:val="00A72FE3"/>
    <w:rsid w:val="00A7302E"/>
    <w:rsid w:val="00A74CFE"/>
    <w:rsid w:val="00A76571"/>
    <w:rsid w:val="00A77EC9"/>
    <w:rsid w:val="00A8094A"/>
    <w:rsid w:val="00A80BEF"/>
    <w:rsid w:val="00A81B15"/>
    <w:rsid w:val="00A82056"/>
    <w:rsid w:val="00A827C6"/>
    <w:rsid w:val="00A8301F"/>
    <w:rsid w:val="00A85286"/>
    <w:rsid w:val="00A8579A"/>
    <w:rsid w:val="00A85DBC"/>
    <w:rsid w:val="00A87ED6"/>
    <w:rsid w:val="00A91132"/>
    <w:rsid w:val="00A9150E"/>
    <w:rsid w:val="00A92584"/>
    <w:rsid w:val="00A97CB6"/>
    <w:rsid w:val="00AA04C5"/>
    <w:rsid w:val="00AA287C"/>
    <w:rsid w:val="00AA28BF"/>
    <w:rsid w:val="00AA3D6A"/>
    <w:rsid w:val="00AA42AF"/>
    <w:rsid w:val="00AA443F"/>
    <w:rsid w:val="00AA69E4"/>
    <w:rsid w:val="00AA7169"/>
    <w:rsid w:val="00AA7233"/>
    <w:rsid w:val="00AB0C5E"/>
    <w:rsid w:val="00AB1113"/>
    <w:rsid w:val="00AB2557"/>
    <w:rsid w:val="00AB25ED"/>
    <w:rsid w:val="00AB32B3"/>
    <w:rsid w:val="00AB3F85"/>
    <w:rsid w:val="00AB4AC5"/>
    <w:rsid w:val="00AB5BF0"/>
    <w:rsid w:val="00AC03C9"/>
    <w:rsid w:val="00AC29BF"/>
    <w:rsid w:val="00AC57B6"/>
    <w:rsid w:val="00AC5BD9"/>
    <w:rsid w:val="00AC6E03"/>
    <w:rsid w:val="00AD00A3"/>
    <w:rsid w:val="00AD17B1"/>
    <w:rsid w:val="00AD2153"/>
    <w:rsid w:val="00AD44B6"/>
    <w:rsid w:val="00AD4617"/>
    <w:rsid w:val="00AD4B9B"/>
    <w:rsid w:val="00AD734B"/>
    <w:rsid w:val="00AD768A"/>
    <w:rsid w:val="00AE116C"/>
    <w:rsid w:val="00AE169E"/>
    <w:rsid w:val="00AE21B2"/>
    <w:rsid w:val="00AE342A"/>
    <w:rsid w:val="00AE4651"/>
    <w:rsid w:val="00AE4F0E"/>
    <w:rsid w:val="00AE627B"/>
    <w:rsid w:val="00AE66D3"/>
    <w:rsid w:val="00AE6EAF"/>
    <w:rsid w:val="00AF0F4C"/>
    <w:rsid w:val="00AF3407"/>
    <w:rsid w:val="00AF5AD3"/>
    <w:rsid w:val="00AF7524"/>
    <w:rsid w:val="00B01BF1"/>
    <w:rsid w:val="00B02604"/>
    <w:rsid w:val="00B030EA"/>
    <w:rsid w:val="00B0589A"/>
    <w:rsid w:val="00B06B81"/>
    <w:rsid w:val="00B07D6E"/>
    <w:rsid w:val="00B10A1D"/>
    <w:rsid w:val="00B11047"/>
    <w:rsid w:val="00B118A7"/>
    <w:rsid w:val="00B12134"/>
    <w:rsid w:val="00B14BC8"/>
    <w:rsid w:val="00B14E70"/>
    <w:rsid w:val="00B15546"/>
    <w:rsid w:val="00B15CCA"/>
    <w:rsid w:val="00B20C57"/>
    <w:rsid w:val="00B21D87"/>
    <w:rsid w:val="00B22ADA"/>
    <w:rsid w:val="00B24E76"/>
    <w:rsid w:val="00B26FB6"/>
    <w:rsid w:val="00B334B9"/>
    <w:rsid w:val="00B35560"/>
    <w:rsid w:val="00B36208"/>
    <w:rsid w:val="00B3769C"/>
    <w:rsid w:val="00B37A14"/>
    <w:rsid w:val="00B40C16"/>
    <w:rsid w:val="00B40D30"/>
    <w:rsid w:val="00B426E8"/>
    <w:rsid w:val="00B428B9"/>
    <w:rsid w:val="00B42B91"/>
    <w:rsid w:val="00B4347B"/>
    <w:rsid w:val="00B43FEC"/>
    <w:rsid w:val="00B478AC"/>
    <w:rsid w:val="00B50309"/>
    <w:rsid w:val="00B519B9"/>
    <w:rsid w:val="00B51DB9"/>
    <w:rsid w:val="00B52210"/>
    <w:rsid w:val="00B52469"/>
    <w:rsid w:val="00B52900"/>
    <w:rsid w:val="00B55D9A"/>
    <w:rsid w:val="00B5661F"/>
    <w:rsid w:val="00B56D96"/>
    <w:rsid w:val="00B57105"/>
    <w:rsid w:val="00B6099D"/>
    <w:rsid w:val="00B60E46"/>
    <w:rsid w:val="00B62514"/>
    <w:rsid w:val="00B62A0F"/>
    <w:rsid w:val="00B632E0"/>
    <w:rsid w:val="00B64064"/>
    <w:rsid w:val="00B65101"/>
    <w:rsid w:val="00B67B6D"/>
    <w:rsid w:val="00B707F8"/>
    <w:rsid w:val="00B7167F"/>
    <w:rsid w:val="00B7370C"/>
    <w:rsid w:val="00B73955"/>
    <w:rsid w:val="00B75741"/>
    <w:rsid w:val="00B75848"/>
    <w:rsid w:val="00B76B9E"/>
    <w:rsid w:val="00B77B16"/>
    <w:rsid w:val="00B822A0"/>
    <w:rsid w:val="00B824DC"/>
    <w:rsid w:val="00B82AB2"/>
    <w:rsid w:val="00B83349"/>
    <w:rsid w:val="00B839AA"/>
    <w:rsid w:val="00B8446C"/>
    <w:rsid w:val="00B85DD7"/>
    <w:rsid w:val="00B91E76"/>
    <w:rsid w:val="00B92920"/>
    <w:rsid w:val="00B933C0"/>
    <w:rsid w:val="00B93576"/>
    <w:rsid w:val="00B93A4D"/>
    <w:rsid w:val="00B943D6"/>
    <w:rsid w:val="00B94B7F"/>
    <w:rsid w:val="00BA0D2D"/>
    <w:rsid w:val="00BA47FD"/>
    <w:rsid w:val="00BA5EFD"/>
    <w:rsid w:val="00BA71E2"/>
    <w:rsid w:val="00BA76F7"/>
    <w:rsid w:val="00BA7C78"/>
    <w:rsid w:val="00BB0302"/>
    <w:rsid w:val="00BB0BEC"/>
    <w:rsid w:val="00BB2B4D"/>
    <w:rsid w:val="00BB3169"/>
    <w:rsid w:val="00BB3420"/>
    <w:rsid w:val="00BB4346"/>
    <w:rsid w:val="00BB43B8"/>
    <w:rsid w:val="00BB4D43"/>
    <w:rsid w:val="00BB4E09"/>
    <w:rsid w:val="00BB53AC"/>
    <w:rsid w:val="00BB5C16"/>
    <w:rsid w:val="00BB6C92"/>
    <w:rsid w:val="00BB6D5B"/>
    <w:rsid w:val="00BB7338"/>
    <w:rsid w:val="00BB7A3E"/>
    <w:rsid w:val="00BB7D5D"/>
    <w:rsid w:val="00BC06A9"/>
    <w:rsid w:val="00BC2D24"/>
    <w:rsid w:val="00BC577A"/>
    <w:rsid w:val="00BC6F8E"/>
    <w:rsid w:val="00BC7365"/>
    <w:rsid w:val="00BD0905"/>
    <w:rsid w:val="00BD123C"/>
    <w:rsid w:val="00BD2624"/>
    <w:rsid w:val="00BD455F"/>
    <w:rsid w:val="00BD5601"/>
    <w:rsid w:val="00BD707B"/>
    <w:rsid w:val="00BE0187"/>
    <w:rsid w:val="00BE1212"/>
    <w:rsid w:val="00BE162B"/>
    <w:rsid w:val="00BE1A05"/>
    <w:rsid w:val="00BE1DCA"/>
    <w:rsid w:val="00BE3D23"/>
    <w:rsid w:val="00BE5CA5"/>
    <w:rsid w:val="00BE5CB9"/>
    <w:rsid w:val="00BE6282"/>
    <w:rsid w:val="00BE6A92"/>
    <w:rsid w:val="00BE746C"/>
    <w:rsid w:val="00BE7935"/>
    <w:rsid w:val="00BF14A2"/>
    <w:rsid w:val="00BF1983"/>
    <w:rsid w:val="00BF2AD3"/>
    <w:rsid w:val="00BF5875"/>
    <w:rsid w:val="00BF77A1"/>
    <w:rsid w:val="00C01AD5"/>
    <w:rsid w:val="00C01B9C"/>
    <w:rsid w:val="00C01D4A"/>
    <w:rsid w:val="00C02F12"/>
    <w:rsid w:val="00C04CDC"/>
    <w:rsid w:val="00C050BC"/>
    <w:rsid w:val="00C050CF"/>
    <w:rsid w:val="00C06487"/>
    <w:rsid w:val="00C065DE"/>
    <w:rsid w:val="00C107E4"/>
    <w:rsid w:val="00C10CB5"/>
    <w:rsid w:val="00C11152"/>
    <w:rsid w:val="00C1494B"/>
    <w:rsid w:val="00C14DE6"/>
    <w:rsid w:val="00C15AC6"/>
    <w:rsid w:val="00C15D88"/>
    <w:rsid w:val="00C16052"/>
    <w:rsid w:val="00C1643C"/>
    <w:rsid w:val="00C166B8"/>
    <w:rsid w:val="00C209B5"/>
    <w:rsid w:val="00C23779"/>
    <w:rsid w:val="00C26EE8"/>
    <w:rsid w:val="00C26FED"/>
    <w:rsid w:val="00C313B8"/>
    <w:rsid w:val="00C31D69"/>
    <w:rsid w:val="00C329D6"/>
    <w:rsid w:val="00C34D27"/>
    <w:rsid w:val="00C401B8"/>
    <w:rsid w:val="00C41E2E"/>
    <w:rsid w:val="00C42EBF"/>
    <w:rsid w:val="00C42F12"/>
    <w:rsid w:val="00C44DD4"/>
    <w:rsid w:val="00C44FF9"/>
    <w:rsid w:val="00C451D8"/>
    <w:rsid w:val="00C47428"/>
    <w:rsid w:val="00C475DA"/>
    <w:rsid w:val="00C500FC"/>
    <w:rsid w:val="00C51F34"/>
    <w:rsid w:val="00C53630"/>
    <w:rsid w:val="00C54516"/>
    <w:rsid w:val="00C55FA3"/>
    <w:rsid w:val="00C56792"/>
    <w:rsid w:val="00C6278C"/>
    <w:rsid w:val="00C63AA2"/>
    <w:rsid w:val="00C646B5"/>
    <w:rsid w:val="00C65422"/>
    <w:rsid w:val="00C6599B"/>
    <w:rsid w:val="00C70DD9"/>
    <w:rsid w:val="00C73BD0"/>
    <w:rsid w:val="00C76F04"/>
    <w:rsid w:val="00C770EB"/>
    <w:rsid w:val="00C77C6F"/>
    <w:rsid w:val="00C804C3"/>
    <w:rsid w:val="00C807DB"/>
    <w:rsid w:val="00C81268"/>
    <w:rsid w:val="00C82A43"/>
    <w:rsid w:val="00C83771"/>
    <w:rsid w:val="00C87851"/>
    <w:rsid w:val="00C87FB6"/>
    <w:rsid w:val="00C9025C"/>
    <w:rsid w:val="00C9056B"/>
    <w:rsid w:val="00C90BF9"/>
    <w:rsid w:val="00C93744"/>
    <w:rsid w:val="00C93C72"/>
    <w:rsid w:val="00C958F3"/>
    <w:rsid w:val="00C962E2"/>
    <w:rsid w:val="00C9715E"/>
    <w:rsid w:val="00C978D3"/>
    <w:rsid w:val="00CA1AB4"/>
    <w:rsid w:val="00CA3A27"/>
    <w:rsid w:val="00CA49B5"/>
    <w:rsid w:val="00CA517A"/>
    <w:rsid w:val="00CA5607"/>
    <w:rsid w:val="00CA5FF1"/>
    <w:rsid w:val="00CB0D58"/>
    <w:rsid w:val="00CB0E48"/>
    <w:rsid w:val="00CB29E4"/>
    <w:rsid w:val="00CB54AD"/>
    <w:rsid w:val="00CB5525"/>
    <w:rsid w:val="00CB57CB"/>
    <w:rsid w:val="00CB5BF2"/>
    <w:rsid w:val="00CB6870"/>
    <w:rsid w:val="00CC15A4"/>
    <w:rsid w:val="00CC2692"/>
    <w:rsid w:val="00CC28A9"/>
    <w:rsid w:val="00CC29E1"/>
    <w:rsid w:val="00CC32BC"/>
    <w:rsid w:val="00CC3A05"/>
    <w:rsid w:val="00CC4175"/>
    <w:rsid w:val="00CC6580"/>
    <w:rsid w:val="00CC6826"/>
    <w:rsid w:val="00CC6FE0"/>
    <w:rsid w:val="00CC77FE"/>
    <w:rsid w:val="00CD554E"/>
    <w:rsid w:val="00CE0386"/>
    <w:rsid w:val="00CE1F3F"/>
    <w:rsid w:val="00CE381D"/>
    <w:rsid w:val="00CF0031"/>
    <w:rsid w:val="00CF0C99"/>
    <w:rsid w:val="00CF33FE"/>
    <w:rsid w:val="00CF46D3"/>
    <w:rsid w:val="00CF56C7"/>
    <w:rsid w:val="00CF61F2"/>
    <w:rsid w:val="00CF6310"/>
    <w:rsid w:val="00CF6B29"/>
    <w:rsid w:val="00D01945"/>
    <w:rsid w:val="00D06822"/>
    <w:rsid w:val="00D076FD"/>
    <w:rsid w:val="00D07A9C"/>
    <w:rsid w:val="00D1118A"/>
    <w:rsid w:val="00D1128C"/>
    <w:rsid w:val="00D12CB8"/>
    <w:rsid w:val="00D1445B"/>
    <w:rsid w:val="00D145B7"/>
    <w:rsid w:val="00D1668E"/>
    <w:rsid w:val="00D16CE2"/>
    <w:rsid w:val="00D17F86"/>
    <w:rsid w:val="00D21245"/>
    <w:rsid w:val="00D21C9F"/>
    <w:rsid w:val="00D2225A"/>
    <w:rsid w:val="00D22BEB"/>
    <w:rsid w:val="00D2581B"/>
    <w:rsid w:val="00D26BF2"/>
    <w:rsid w:val="00D30C48"/>
    <w:rsid w:val="00D33C1E"/>
    <w:rsid w:val="00D35C1B"/>
    <w:rsid w:val="00D369E0"/>
    <w:rsid w:val="00D37444"/>
    <w:rsid w:val="00D37504"/>
    <w:rsid w:val="00D37A5A"/>
    <w:rsid w:val="00D402C2"/>
    <w:rsid w:val="00D42227"/>
    <w:rsid w:val="00D434EE"/>
    <w:rsid w:val="00D4386C"/>
    <w:rsid w:val="00D43FB9"/>
    <w:rsid w:val="00D45183"/>
    <w:rsid w:val="00D45EB6"/>
    <w:rsid w:val="00D520E4"/>
    <w:rsid w:val="00D541FB"/>
    <w:rsid w:val="00D54860"/>
    <w:rsid w:val="00D54AA0"/>
    <w:rsid w:val="00D54F08"/>
    <w:rsid w:val="00D557DE"/>
    <w:rsid w:val="00D55B87"/>
    <w:rsid w:val="00D567FB"/>
    <w:rsid w:val="00D57DFA"/>
    <w:rsid w:val="00D6215E"/>
    <w:rsid w:val="00D65BAC"/>
    <w:rsid w:val="00D65E7B"/>
    <w:rsid w:val="00D70DBC"/>
    <w:rsid w:val="00D7306B"/>
    <w:rsid w:val="00D73201"/>
    <w:rsid w:val="00D73647"/>
    <w:rsid w:val="00D73786"/>
    <w:rsid w:val="00D74C66"/>
    <w:rsid w:val="00D77DB2"/>
    <w:rsid w:val="00D802EC"/>
    <w:rsid w:val="00D8307F"/>
    <w:rsid w:val="00D8465F"/>
    <w:rsid w:val="00D84E4F"/>
    <w:rsid w:val="00D85B5D"/>
    <w:rsid w:val="00D901EE"/>
    <w:rsid w:val="00D90F93"/>
    <w:rsid w:val="00D91F54"/>
    <w:rsid w:val="00D93835"/>
    <w:rsid w:val="00D93AE3"/>
    <w:rsid w:val="00D9442D"/>
    <w:rsid w:val="00D94F8B"/>
    <w:rsid w:val="00D95235"/>
    <w:rsid w:val="00D9763F"/>
    <w:rsid w:val="00DA33D0"/>
    <w:rsid w:val="00DA66C3"/>
    <w:rsid w:val="00DB0202"/>
    <w:rsid w:val="00DB4A34"/>
    <w:rsid w:val="00DB5E7F"/>
    <w:rsid w:val="00DC176A"/>
    <w:rsid w:val="00DC5888"/>
    <w:rsid w:val="00DC687B"/>
    <w:rsid w:val="00DC6EDD"/>
    <w:rsid w:val="00DD04E7"/>
    <w:rsid w:val="00DD0C2C"/>
    <w:rsid w:val="00DD0F6E"/>
    <w:rsid w:val="00DD14A6"/>
    <w:rsid w:val="00DD1C07"/>
    <w:rsid w:val="00DD1E40"/>
    <w:rsid w:val="00DD292E"/>
    <w:rsid w:val="00DD2ECA"/>
    <w:rsid w:val="00DD3907"/>
    <w:rsid w:val="00DD4BF9"/>
    <w:rsid w:val="00DD5723"/>
    <w:rsid w:val="00DE0E3E"/>
    <w:rsid w:val="00DE2633"/>
    <w:rsid w:val="00DE2D83"/>
    <w:rsid w:val="00DE7F70"/>
    <w:rsid w:val="00DF181C"/>
    <w:rsid w:val="00DF1888"/>
    <w:rsid w:val="00DF1AE6"/>
    <w:rsid w:val="00DF524A"/>
    <w:rsid w:val="00DF761C"/>
    <w:rsid w:val="00E0034C"/>
    <w:rsid w:val="00E00D10"/>
    <w:rsid w:val="00E038CE"/>
    <w:rsid w:val="00E03F11"/>
    <w:rsid w:val="00E0463C"/>
    <w:rsid w:val="00E0472B"/>
    <w:rsid w:val="00E06D3B"/>
    <w:rsid w:val="00E06D6B"/>
    <w:rsid w:val="00E077C9"/>
    <w:rsid w:val="00E10089"/>
    <w:rsid w:val="00E11B58"/>
    <w:rsid w:val="00E11C02"/>
    <w:rsid w:val="00E135E3"/>
    <w:rsid w:val="00E15B7A"/>
    <w:rsid w:val="00E16E7D"/>
    <w:rsid w:val="00E1792D"/>
    <w:rsid w:val="00E21128"/>
    <w:rsid w:val="00E21AB4"/>
    <w:rsid w:val="00E223F8"/>
    <w:rsid w:val="00E224FC"/>
    <w:rsid w:val="00E23722"/>
    <w:rsid w:val="00E242BE"/>
    <w:rsid w:val="00E26645"/>
    <w:rsid w:val="00E269C1"/>
    <w:rsid w:val="00E31F57"/>
    <w:rsid w:val="00E31FF2"/>
    <w:rsid w:val="00E3293F"/>
    <w:rsid w:val="00E32C2E"/>
    <w:rsid w:val="00E336C5"/>
    <w:rsid w:val="00E34241"/>
    <w:rsid w:val="00E34794"/>
    <w:rsid w:val="00E41221"/>
    <w:rsid w:val="00E41279"/>
    <w:rsid w:val="00E41ADB"/>
    <w:rsid w:val="00E41E76"/>
    <w:rsid w:val="00E459A2"/>
    <w:rsid w:val="00E502C4"/>
    <w:rsid w:val="00E5304C"/>
    <w:rsid w:val="00E5455B"/>
    <w:rsid w:val="00E556C7"/>
    <w:rsid w:val="00E55ABC"/>
    <w:rsid w:val="00E56168"/>
    <w:rsid w:val="00E562F0"/>
    <w:rsid w:val="00E57B74"/>
    <w:rsid w:val="00E57FEF"/>
    <w:rsid w:val="00E64036"/>
    <w:rsid w:val="00E642B3"/>
    <w:rsid w:val="00E70C18"/>
    <w:rsid w:val="00E73508"/>
    <w:rsid w:val="00E818EA"/>
    <w:rsid w:val="00E85CEF"/>
    <w:rsid w:val="00E86057"/>
    <w:rsid w:val="00E8607A"/>
    <w:rsid w:val="00E8629F"/>
    <w:rsid w:val="00E90B54"/>
    <w:rsid w:val="00E96BC6"/>
    <w:rsid w:val="00E97AA9"/>
    <w:rsid w:val="00EA09B1"/>
    <w:rsid w:val="00EA0B7F"/>
    <w:rsid w:val="00EA2325"/>
    <w:rsid w:val="00EA3C24"/>
    <w:rsid w:val="00EA3D76"/>
    <w:rsid w:val="00EA40F0"/>
    <w:rsid w:val="00EA739C"/>
    <w:rsid w:val="00EB0292"/>
    <w:rsid w:val="00EB1DFE"/>
    <w:rsid w:val="00EB22DF"/>
    <w:rsid w:val="00EB61A0"/>
    <w:rsid w:val="00EC0715"/>
    <w:rsid w:val="00EC6A1C"/>
    <w:rsid w:val="00ED1325"/>
    <w:rsid w:val="00ED34A4"/>
    <w:rsid w:val="00ED5F47"/>
    <w:rsid w:val="00ED7922"/>
    <w:rsid w:val="00EE01EA"/>
    <w:rsid w:val="00EE066A"/>
    <w:rsid w:val="00EE2605"/>
    <w:rsid w:val="00EE3A95"/>
    <w:rsid w:val="00EE5692"/>
    <w:rsid w:val="00EE6221"/>
    <w:rsid w:val="00EE7690"/>
    <w:rsid w:val="00EF011F"/>
    <w:rsid w:val="00EF05AA"/>
    <w:rsid w:val="00EF325F"/>
    <w:rsid w:val="00EF32A7"/>
    <w:rsid w:val="00EF4431"/>
    <w:rsid w:val="00EF475B"/>
    <w:rsid w:val="00EF5428"/>
    <w:rsid w:val="00EF5D8B"/>
    <w:rsid w:val="00EF5EEB"/>
    <w:rsid w:val="00EF6BCD"/>
    <w:rsid w:val="00F01416"/>
    <w:rsid w:val="00F030CA"/>
    <w:rsid w:val="00F045B1"/>
    <w:rsid w:val="00F0557F"/>
    <w:rsid w:val="00F05BA1"/>
    <w:rsid w:val="00F05DFF"/>
    <w:rsid w:val="00F072D8"/>
    <w:rsid w:val="00F072E8"/>
    <w:rsid w:val="00F10B79"/>
    <w:rsid w:val="00F11918"/>
    <w:rsid w:val="00F119AE"/>
    <w:rsid w:val="00F12D23"/>
    <w:rsid w:val="00F15074"/>
    <w:rsid w:val="00F157D3"/>
    <w:rsid w:val="00F15855"/>
    <w:rsid w:val="00F15B12"/>
    <w:rsid w:val="00F1709D"/>
    <w:rsid w:val="00F1745D"/>
    <w:rsid w:val="00F22515"/>
    <w:rsid w:val="00F23155"/>
    <w:rsid w:val="00F23DDA"/>
    <w:rsid w:val="00F26554"/>
    <w:rsid w:val="00F30653"/>
    <w:rsid w:val="00F33CE9"/>
    <w:rsid w:val="00F3413D"/>
    <w:rsid w:val="00F37710"/>
    <w:rsid w:val="00F421FD"/>
    <w:rsid w:val="00F43170"/>
    <w:rsid w:val="00F46E30"/>
    <w:rsid w:val="00F46FFA"/>
    <w:rsid w:val="00F51768"/>
    <w:rsid w:val="00F51972"/>
    <w:rsid w:val="00F55099"/>
    <w:rsid w:val="00F610DF"/>
    <w:rsid w:val="00F61A36"/>
    <w:rsid w:val="00F6267E"/>
    <w:rsid w:val="00F63B69"/>
    <w:rsid w:val="00F7184A"/>
    <w:rsid w:val="00F77EB0"/>
    <w:rsid w:val="00F801D5"/>
    <w:rsid w:val="00F81AC1"/>
    <w:rsid w:val="00F83415"/>
    <w:rsid w:val="00F850D9"/>
    <w:rsid w:val="00F86974"/>
    <w:rsid w:val="00F9050D"/>
    <w:rsid w:val="00F90935"/>
    <w:rsid w:val="00F90DAF"/>
    <w:rsid w:val="00F913E4"/>
    <w:rsid w:val="00F91829"/>
    <w:rsid w:val="00F91F8F"/>
    <w:rsid w:val="00F9638E"/>
    <w:rsid w:val="00F97045"/>
    <w:rsid w:val="00FA0215"/>
    <w:rsid w:val="00FA04B9"/>
    <w:rsid w:val="00FA2DE9"/>
    <w:rsid w:val="00FA35B4"/>
    <w:rsid w:val="00FA3AC1"/>
    <w:rsid w:val="00FA3AE0"/>
    <w:rsid w:val="00FA4C1B"/>
    <w:rsid w:val="00FB1DEA"/>
    <w:rsid w:val="00FB2CFC"/>
    <w:rsid w:val="00FB4525"/>
    <w:rsid w:val="00FB4A09"/>
    <w:rsid w:val="00FB560E"/>
    <w:rsid w:val="00FB69E7"/>
    <w:rsid w:val="00FC051F"/>
    <w:rsid w:val="00FC426E"/>
    <w:rsid w:val="00FC4A2B"/>
    <w:rsid w:val="00FC5F9D"/>
    <w:rsid w:val="00FD16E0"/>
    <w:rsid w:val="00FD182B"/>
    <w:rsid w:val="00FD269C"/>
    <w:rsid w:val="00FD446A"/>
    <w:rsid w:val="00FD55D4"/>
    <w:rsid w:val="00FD7A87"/>
    <w:rsid w:val="00FE1522"/>
    <w:rsid w:val="00FE3679"/>
    <w:rsid w:val="00FE3A40"/>
    <w:rsid w:val="00FE4BBF"/>
    <w:rsid w:val="00FE6645"/>
    <w:rsid w:val="00FE67DB"/>
    <w:rsid w:val="00FE6EAD"/>
    <w:rsid w:val="00FF04B3"/>
    <w:rsid w:val="00FF2DD6"/>
    <w:rsid w:val="00FF35CE"/>
    <w:rsid w:val="00FF3FF6"/>
    <w:rsid w:val="00FF41E0"/>
    <w:rsid w:val="00FF4C30"/>
    <w:rsid w:val="25024ED6"/>
    <w:rsid w:val="3034765B"/>
    <w:rsid w:val="333D2062"/>
    <w:rsid w:val="4DDA302E"/>
    <w:rsid w:val="6369FB04"/>
    <w:rsid w:val="66544A37"/>
    <w:rsid w:val="67799BD5"/>
    <w:rsid w:val="67F2DF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styleId="Mention">
    <w:name w:val="Mention"/>
    <w:basedOn w:val="DefaultParagraphFont"/>
    <w:uiPriority w:val="99"/>
    <w:unhideWhenUsed/>
    <w:rsid w:val="00AD00A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9.emf"/><Relationship Id="rId29" Type="http://schemas.microsoft.com/office/2019/05/relationships/documenttasks" Target="documenttasks/documenttasks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fontTable" Target="fontTable.xml"/></Relationships>
</file>

<file path=word/documenttasks/documenttasks1.xml><?xml version="1.0" encoding="utf-8"?>
<t:Tasks xmlns:t="http://schemas.microsoft.com/office/tasks/2019/documenttasks" xmlns:oel="http://schemas.microsoft.com/office/2019/extlst">
  <t:Task id="{D55C6730-C55C-45FB-8B40-1980EF60E2A0}">
    <t:Anchor>
      <t:Comment id="652115935"/>
    </t:Anchor>
    <t:History>
      <t:Event id="{66FBFC4D-1BC9-4E75-8576-FE9802657BFC}" time="2022-09-29T06:46:25.697Z">
        <t:Attribution userId="S::flores_fernandez@keysight.com::4ea383d9-0ae5-4afb-a655-ec3cfb1639fc" userProvider="AD" userName="Flores Fernandez"/>
        <t:Anchor>
          <t:Comment id="2101378398"/>
        </t:Anchor>
        <t:Create/>
      </t:Event>
      <t:Event id="{FDA15075-6A2E-483C-9650-56AF2CF17575}" time="2022-09-29T06:46:25.697Z">
        <t:Attribution userId="S::flores_fernandez@keysight.com::4ea383d9-0ae5-4afb-a655-ec3cfb1639fc" userProvider="AD" userName="Flores Fernandez"/>
        <t:Anchor>
          <t:Comment id="2101378398"/>
        </t:Anchor>
        <t:Assign userId="S::thorsten.hertel@keysight.com::5fa40fbe-6787-4208-8551-db92c4e538ea" userProvider="AD" userName="Thorsten Hertel"/>
      </t:Event>
      <t:Event id="{86C66154-25BC-45BB-B372-5EFA7BAD2561}" time="2022-09-29T06:46:25.697Z">
        <t:Attribution userId="S::flores_fernandez@keysight.com::4ea383d9-0ae5-4afb-a655-ec3cfb1639fc" userProvider="AD" userName="Flores Fernandez"/>
        <t:Anchor>
          <t:Comment id="2101378398"/>
        </t:Anchor>
        <t:SetTitle title="@Thorsten Hertel New additions improve justifications for Proposal 3."/>
      </t:Event>
    </t:History>
  </t:Task>
  <t:Task id="{6CB26552-50A8-4071-8194-413892337719}">
    <t:Anchor>
      <t:Comment id="652117419"/>
    </t:Anchor>
    <t:History>
      <t:Event id="{4708EC5C-0ECB-4943-8BCE-C939B0B46F2D}" time="2022-09-29T06:48:41.822Z">
        <t:Attribution userId="S::flores_fernandez@keysight.com::4ea383d9-0ae5-4afb-a655-ec3cfb1639fc" userProvider="AD" userName="Flores Fernandez"/>
        <t:Anchor>
          <t:Comment id="932346779"/>
        </t:Anchor>
        <t:Create/>
      </t:Event>
      <t:Event id="{BC3C41CD-7FB6-4D73-A42D-7E42D59A4B2D}" time="2022-09-29T06:48:41.822Z">
        <t:Attribution userId="S::flores_fernandez@keysight.com::4ea383d9-0ae5-4afb-a655-ec3cfb1639fc" userProvider="AD" userName="Flores Fernandez"/>
        <t:Anchor>
          <t:Comment id="932346779"/>
        </t:Anchor>
        <t:Assign userId="S::thorsten.hertel@keysight.com::5fa40fbe-6787-4208-8551-db92c4e538ea" userProvider="AD" userName="Thorsten Hertel"/>
      </t:Event>
      <t:Event id="{8EE33123-370D-4692-912E-70C08325E7DC}" time="2022-09-29T06:48:41.822Z">
        <t:Attribution userId="S::flores_fernandez@keysight.com::4ea383d9-0ae5-4afb-a655-ec3cfb1639fc" userProvider="AD" userName="Flores Fernandez"/>
        <t:Anchor>
          <t:Comment id="932346779"/>
        </t:Anchor>
        <t:SetTitle title="@Thorsten Hertel Your new wording looks ok to me and in my opinion a better introduction for Observation 15 is now provided."/>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9BDE13FC-B5E4-40FE-A70C-C7E03F6ABA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17</Pages>
  <Words>4257</Words>
  <Characters>25959</Characters>
  <Application>Microsoft Office Word</Application>
  <DocSecurity>0</DocSecurity>
  <Lines>216</Lines>
  <Paragraphs>60</Paragraphs>
  <ScaleCrop>false</ScaleCrop>
  <Company/>
  <LinksUpToDate>false</LinksUpToDate>
  <CharactersWithSpaces>30156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27</cp:revision>
  <dcterms:created xsi:type="dcterms:W3CDTF">2022-09-29T15:07:00Z</dcterms:created>
  <dcterms:modified xsi:type="dcterms:W3CDTF">2022-09-30T21:12:00Z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